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3533" w:rsidRDefault="004549E8" w:rsidP="00033533">
      <w:pPr>
        <w:spacing w:after="0" w:line="276" w:lineRule="auto"/>
        <w:rPr>
          <w:rFonts w:ascii="Times New Roman" w:hAnsi="Times New Roman" w:cs="Times New Roman"/>
          <w:sz w:val="28"/>
          <w:szCs w:val="28"/>
        </w:rPr>
      </w:pPr>
      <w:r w:rsidRPr="004549E8">
        <w:rPr>
          <w:rFonts w:ascii="Times New Roman" w:eastAsia="Times New Roman" w:hAnsi="Times New Roman" w:cs="Times New Roman"/>
          <w:noProof/>
          <w:sz w:val="32"/>
          <w:szCs w:val="32"/>
          <w:lang w:eastAsia="ru-RU"/>
        </w:rPr>
        <w:drawing>
          <wp:anchor distT="0" distB="0" distL="114300" distR="114300" simplePos="0" relativeHeight="251661312" behindDoc="1" locked="0" layoutInCell="1" allowOverlap="1">
            <wp:simplePos x="0" y="0"/>
            <wp:positionH relativeFrom="margin">
              <wp:align>center</wp:align>
            </wp:positionH>
            <wp:positionV relativeFrom="paragraph">
              <wp:posOffset>0</wp:posOffset>
            </wp:positionV>
            <wp:extent cx="647700" cy="807720"/>
            <wp:effectExtent l="0" t="0" r="0" b="0"/>
            <wp:wrapTight wrapText="bothSides">
              <wp:wrapPolygon edited="0">
                <wp:start x="0" y="0"/>
                <wp:lineTo x="0" y="20887"/>
                <wp:lineTo x="20965" y="20887"/>
                <wp:lineTo x="20965" y="0"/>
                <wp:lineTo x="0" y="0"/>
              </wp:wrapPolygon>
            </wp:wrapTight>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7700" cy="80772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4549E8" w:rsidRPr="004549E8" w:rsidRDefault="004549E8" w:rsidP="004549E8">
      <w:pPr>
        <w:spacing w:after="0" w:line="360" w:lineRule="auto"/>
        <w:jc w:val="center"/>
        <w:rPr>
          <w:rFonts w:ascii="Times New Roman" w:eastAsia="Times New Roman" w:hAnsi="Times New Roman" w:cs="Times New Roman"/>
          <w:sz w:val="32"/>
          <w:szCs w:val="32"/>
          <w:lang w:eastAsia="ru-RU"/>
        </w:rPr>
      </w:pPr>
    </w:p>
    <w:p w:rsidR="004549E8" w:rsidRDefault="004549E8" w:rsidP="004549E8">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p>
    <w:p w:rsidR="00F46EC1" w:rsidRDefault="00F46EC1" w:rsidP="004E1446">
      <w:pPr>
        <w:autoSpaceDE w:val="0"/>
        <w:autoSpaceDN w:val="0"/>
        <w:adjustRightInd w:val="0"/>
        <w:spacing w:after="0" w:line="240" w:lineRule="auto"/>
        <w:rPr>
          <w:rFonts w:ascii="Times New Roman" w:eastAsia="Times New Roman" w:hAnsi="Times New Roman" w:cs="Times New Roman"/>
          <w:b/>
          <w:bCs/>
          <w:sz w:val="32"/>
          <w:szCs w:val="32"/>
          <w:lang w:eastAsia="ru-RU"/>
        </w:rPr>
      </w:pPr>
    </w:p>
    <w:p w:rsidR="0029339B" w:rsidRPr="0029339B" w:rsidRDefault="0029339B" w:rsidP="0029339B">
      <w:pPr>
        <w:pStyle w:val="ConsPlusTitle"/>
        <w:widowControl/>
        <w:jc w:val="center"/>
        <w:rPr>
          <w:rFonts w:ascii="Times New Roman" w:hAnsi="Times New Roman" w:cs="Times New Roman"/>
          <w:sz w:val="28"/>
          <w:szCs w:val="28"/>
        </w:rPr>
      </w:pPr>
      <w:r>
        <w:rPr>
          <w:rFonts w:ascii="Times New Roman" w:hAnsi="Times New Roman" w:cs="Times New Roman"/>
          <w:sz w:val="28"/>
          <w:szCs w:val="28"/>
        </w:rPr>
        <w:t>М</w:t>
      </w:r>
      <w:r w:rsidRPr="0029339B">
        <w:rPr>
          <w:rFonts w:ascii="Times New Roman" w:hAnsi="Times New Roman" w:cs="Times New Roman"/>
          <w:sz w:val="28"/>
          <w:szCs w:val="28"/>
        </w:rPr>
        <w:t>ИНИСТЕРСТВО КУЛЬТУРЫ</w:t>
      </w:r>
    </w:p>
    <w:p w:rsidR="0029339B" w:rsidRPr="0029339B" w:rsidRDefault="0029339B" w:rsidP="0029339B">
      <w:pPr>
        <w:autoSpaceDE w:val="0"/>
        <w:autoSpaceDN w:val="0"/>
        <w:adjustRightInd w:val="0"/>
        <w:spacing w:after="0" w:line="240" w:lineRule="auto"/>
        <w:jc w:val="center"/>
        <w:rPr>
          <w:rFonts w:ascii="Times New Roman" w:eastAsia="Times New Roman" w:hAnsi="Times New Roman" w:cs="Times New Roman"/>
          <w:b/>
          <w:bCs/>
          <w:sz w:val="10"/>
          <w:szCs w:val="10"/>
          <w:lang w:eastAsia="ru-RU"/>
        </w:rPr>
      </w:pPr>
      <w:r w:rsidRPr="0029339B">
        <w:rPr>
          <w:rFonts w:ascii="Times New Roman" w:eastAsia="Times New Roman" w:hAnsi="Times New Roman" w:cs="Times New Roman"/>
          <w:b/>
          <w:bCs/>
          <w:sz w:val="28"/>
          <w:szCs w:val="28"/>
          <w:lang w:eastAsia="ru-RU"/>
        </w:rPr>
        <w:t>КАМЧАТСКОГО КРАЯ</w:t>
      </w:r>
    </w:p>
    <w:p w:rsidR="00F76EF9" w:rsidRDefault="00F76EF9" w:rsidP="00F76EF9">
      <w:pPr>
        <w:spacing w:after="0" w:line="240" w:lineRule="auto"/>
        <w:jc w:val="center"/>
        <w:rPr>
          <w:rFonts w:ascii="Times New Roman" w:eastAsia="Times New Roman" w:hAnsi="Times New Roman" w:cs="Times New Roman"/>
          <w:sz w:val="24"/>
          <w:szCs w:val="24"/>
          <w:lang w:eastAsia="ru-RU"/>
        </w:rPr>
      </w:pPr>
    </w:p>
    <w:p w:rsidR="00F76EF9" w:rsidRDefault="00F76EF9" w:rsidP="00F76EF9">
      <w:pPr>
        <w:spacing w:after="0" w:line="240" w:lineRule="auto"/>
        <w:jc w:val="center"/>
        <w:rPr>
          <w:rFonts w:ascii="Times New Roman" w:eastAsia="Times New Roman" w:hAnsi="Times New Roman" w:cs="Times New Roman"/>
          <w:sz w:val="24"/>
          <w:szCs w:val="24"/>
          <w:lang w:eastAsia="ru-RU"/>
        </w:rPr>
      </w:pPr>
    </w:p>
    <w:p w:rsidR="00F76EF9" w:rsidRPr="00596604" w:rsidRDefault="00F76EF9" w:rsidP="00F76EF9">
      <w:pPr>
        <w:spacing w:after="0" w:line="240" w:lineRule="auto"/>
        <w:jc w:val="center"/>
        <w:rPr>
          <w:rFonts w:ascii="Times New Roman" w:eastAsia="Times New Roman" w:hAnsi="Times New Roman" w:cs="Times New Roman"/>
          <w:b/>
          <w:sz w:val="28"/>
          <w:szCs w:val="28"/>
          <w:lang w:eastAsia="ru-RU"/>
        </w:rPr>
      </w:pPr>
      <w:r w:rsidRPr="00596604">
        <w:rPr>
          <w:rFonts w:ascii="Times New Roman" w:eastAsia="Times New Roman" w:hAnsi="Times New Roman" w:cs="Times New Roman"/>
          <w:b/>
          <w:sz w:val="28"/>
          <w:szCs w:val="28"/>
          <w:lang w:eastAsia="ru-RU"/>
        </w:rPr>
        <w:t>ПРИКАЗ</w:t>
      </w:r>
    </w:p>
    <w:p w:rsidR="00F76EF9" w:rsidRPr="00033533" w:rsidRDefault="00F76EF9" w:rsidP="00F76EF9">
      <w:pPr>
        <w:spacing w:after="0" w:line="240" w:lineRule="auto"/>
        <w:ind w:firstLine="709"/>
        <w:jc w:val="center"/>
        <w:rPr>
          <w:rFonts w:ascii="Times New Roman" w:eastAsia="Times New Roman" w:hAnsi="Times New Roman" w:cs="Times New Roman"/>
          <w:sz w:val="24"/>
          <w:szCs w:val="24"/>
          <w:lang w:eastAsia="ru-RU"/>
        </w:rPr>
      </w:pPr>
    </w:p>
    <w:p w:rsidR="00507E0C" w:rsidRPr="00B34191" w:rsidRDefault="00507E0C" w:rsidP="002C5B0F">
      <w:pPr>
        <w:spacing w:after="0" w:line="276" w:lineRule="auto"/>
        <w:jc w:val="both"/>
        <w:rPr>
          <w:rFonts w:ascii="Times New Roman" w:hAnsi="Times New Roman" w:cs="Times New Roman"/>
          <w:sz w:val="20"/>
          <w:szCs w:val="20"/>
        </w:rPr>
      </w:pPr>
    </w:p>
    <w:tbl>
      <w:tblPr>
        <w:tblW w:w="0" w:type="auto"/>
        <w:tblInd w:w="-142" w:type="dxa"/>
        <w:tblLayout w:type="fixed"/>
        <w:tblLook w:val="04A0" w:firstRow="1" w:lastRow="0" w:firstColumn="1" w:lastColumn="0" w:noHBand="0" w:noVBand="1"/>
      </w:tblPr>
      <w:tblGrid>
        <w:gridCol w:w="1985"/>
        <w:gridCol w:w="425"/>
        <w:gridCol w:w="1985"/>
      </w:tblGrid>
      <w:tr w:rsidR="00A8215E" w:rsidTr="00F131E7">
        <w:tc>
          <w:tcPr>
            <w:tcW w:w="1985" w:type="dxa"/>
            <w:tcBorders>
              <w:top w:val="nil"/>
              <w:left w:val="nil"/>
              <w:bottom w:val="single" w:sz="4" w:space="0" w:color="auto"/>
              <w:right w:val="nil"/>
            </w:tcBorders>
            <w:hideMark/>
          </w:tcPr>
          <w:p w:rsidR="00A8215E" w:rsidRDefault="00A8215E" w:rsidP="00F131E7">
            <w:pPr>
              <w:spacing w:after="0" w:line="276" w:lineRule="auto"/>
              <w:ind w:right="34"/>
              <w:jc w:val="center"/>
              <w:rPr>
                <w:rFonts w:ascii="Times New Roman" w:hAnsi="Times New Roman" w:cs="Times New Roman"/>
                <w:sz w:val="20"/>
                <w:szCs w:val="20"/>
              </w:rPr>
            </w:pPr>
            <w:bookmarkStart w:id="0" w:name="REGDATESTAMP"/>
            <w:r>
              <w:rPr>
                <w:rFonts w:ascii="Times New Roman" w:hAnsi="Times New Roman" w:cs="Times New Roman"/>
                <w:sz w:val="28"/>
                <w:szCs w:val="20"/>
                <w:lang w:val="en-US"/>
              </w:rPr>
              <w:t>[</w:t>
            </w:r>
            <w:r>
              <w:rPr>
                <w:rFonts w:ascii="Times New Roman" w:hAnsi="Times New Roman" w:cs="Times New Roman"/>
                <w:sz w:val="28"/>
                <w:szCs w:val="20"/>
              </w:rPr>
              <w:t>Д</w:t>
            </w:r>
            <w:r w:rsidRPr="00852152">
              <w:rPr>
                <w:rFonts w:ascii="Times New Roman" w:hAnsi="Times New Roman" w:cs="Times New Roman"/>
                <w:sz w:val="18"/>
                <w:szCs w:val="20"/>
              </w:rPr>
              <w:t>ата</w:t>
            </w:r>
            <w:r w:rsidRPr="00852152">
              <w:rPr>
                <w:rFonts w:ascii="Times New Roman" w:hAnsi="Times New Roman" w:cs="Times New Roman"/>
                <w:sz w:val="24"/>
                <w:szCs w:val="20"/>
              </w:rPr>
              <w:t xml:space="preserve"> </w:t>
            </w:r>
            <w:r w:rsidRPr="00852152">
              <w:rPr>
                <w:rFonts w:ascii="Times New Roman" w:hAnsi="Times New Roman" w:cs="Times New Roman"/>
                <w:sz w:val="18"/>
                <w:szCs w:val="20"/>
              </w:rPr>
              <w:t>регистрации</w:t>
            </w:r>
            <w:r>
              <w:rPr>
                <w:rFonts w:ascii="Times New Roman" w:hAnsi="Times New Roman" w:cs="Times New Roman"/>
                <w:sz w:val="28"/>
                <w:szCs w:val="20"/>
                <w:lang w:val="en-US"/>
              </w:rPr>
              <w:t>]</w:t>
            </w:r>
            <w:bookmarkEnd w:id="0"/>
          </w:p>
        </w:tc>
        <w:tc>
          <w:tcPr>
            <w:tcW w:w="425" w:type="dxa"/>
            <w:hideMark/>
          </w:tcPr>
          <w:p w:rsidR="00A8215E" w:rsidRDefault="00A8215E" w:rsidP="00F131E7">
            <w:pPr>
              <w:spacing w:after="0" w:line="276" w:lineRule="auto"/>
              <w:jc w:val="both"/>
              <w:rPr>
                <w:rFonts w:ascii="Times New Roman" w:hAnsi="Times New Roman" w:cs="Times New Roman"/>
                <w:sz w:val="20"/>
                <w:szCs w:val="20"/>
              </w:rPr>
            </w:pPr>
            <w:r>
              <w:rPr>
                <w:rFonts w:ascii="Times New Roman" w:hAnsi="Times New Roman" w:cs="Times New Roman"/>
                <w:sz w:val="28"/>
                <w:szCs w:val="20"/>
              </w:rPr>
              <w:t>№</w:t>
            </w:r>
          </w:p>
        </w:tc>
        <w:tc>
          <w:tcPr>
            <w:tcW w:w="1985" w:type="dxa"/>
            <w:tcBorders>
              <w:top w:val="nil"/>
              <w:left w:val="nil"/>
              <w:bottom w:val="single" w:sz="4" w:space="0" w:color="auto"/>
              <w:right w:val="nil"/>
            </w:tcBorders>
            <w:hideMark/>
          </w:tcPr>
          <w:p w:rsidR="00A8215E" w:rsidRDefault="00A8215E" w:rsidP="00F131E7">
            <w:pPr>
              <w:spacing w:after="0" w:line="276" w:lineRule="auto"/>
              <w:jc w:val="center"/>
              <w:rPr>
                <w:rFonts w:ascii="Times New Roman" w:hAnsi="Times New Roman" w:cs="Times New Roman"/>
                <w:b/>
                <w:sz w:val="20"/>
                <w:szCs w:val="20"/>
              </w:rPr>
            </w:pPr>
            <w:bookmarkStart w:id="1" w:name="REGNUMSTAMP"/>
            <w:r>
              <w:rPr>
                <w:rFonts w:ascii="Times New Roman" w:hAnsi="Times New Roman" w:cs="Times New Roman"/>
                <w:sz w:val="28"/>
                <w:szCs w:val="20"/>
                <w:lang w:val="en-US"/>
              </w:rPr>
              <w:t>[</w:t>
            </w:r>
            <w:r>
              <w:rPr>
                <w:rFonts w:ascii="Times New Roman" w:hAnsi="Times New Roman" w:cs="Times New Roman"/>
                <w:sz w:val="28"/>
                <w:szCs w:val="20"/>
              </w:rPr>
              <w:t>Н</w:t>
            </w:r>
            <w:r w:rsidRPr="00852152">
              <w:rPr>
                <w:rFonts w:ascii="Times New Roman" w:hAnsi="Times New Roman" w:cs="Times New Roman"/>
                <w:sz w:val="18"/>
                <w:szCs w:val="20"/>
              </w:rPr>
              <w:t>омер</w:t>
            </w:r>
            <w:r w:rsidRPr="00852152">
              <w:rPr>
                <w:rFonts w:ascii="Times New Roman" w:hAnsi="Times New Roman" w:cs="Times New Roman"/>
                <w:sz w:val="24"/>
                <w:szCs w:val="20"/>
              </w:rPr>
              <w:t xml:space="preserve"> </w:t>
            </w:r>
            <w:r w:rsidRPr="00852152">
              <w:rPr>
                <w:rFonts w:ascii="Times New Roman" w:hAnsi="Times New Roman" w:cs="Times New Roman"/>
                <w:sz w:val="18"/>
                <w:szCs w:val="20"/>
              </w:rPr>
              <w:t>документа</w:t>
            </w:r>
            <w:r>
              <w:rPr>
                <w:rFonts w:ascii="Times New Roman" w:hAnsi="Times New Roman" w:cs="Times New Roman"/>
                <w:sz w:val="28"/>
                <w:szCs w:val="20"/>
                <w:lang w:val="en-US"/>
              </w:rPr>
              <w:t>]</w:t>
            </w:r>
            <w:bookmarkEnd w:id="1"/>
          </w:p>
        </w:tc>
      </w:tr>
    </w:tbl>
    <w:p w:rsidR="00033533" w:rsidRPr="0074603C" w:rsidRDefault="00D34C87" w:rsidP="00F944C8">
      <w:pPr>
        <w:spacing w:after="0" w:line="276" w:lineRule="auto"/>
        <w:ind w:right="5526"/>
        <w:jc w:val="center"/>
        <w:rPr>
          <w:rFonts w:ascii="Times New Roman" w:hAnsi="Times New Roman" w:cs="Times New Roman"/>
          <w:bCs/>
          <w:sz w:val="28"/>
          <w:szCs w:val="28"/>
        </w:rPr>
      </w:pPr>
      <w:r w:rsidRPr="00B34191">
        <w:rPr>
          <w:rFonts w:ascii="Times New Roman" w:hAnsi="Times New Roman" w:cs="Times New Roman"/>
          <w:bCs/>
          <w:sz w:val="24"/>
          <w:szCs w:val="28"/>
        </w:rPr>
        <w:t>г. Петропавловск-Камчатский</w:t>
      </w: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tblGrid>
      <w:tr w:rsidR="006E593A" w:rsidTr="00E93DE5">
        <w:tc>
          <w:tcPr>
            <w:tcW w:w="3828" w:type="dxa"/>
          </w:tcPr>
          <w:p w:rsidR="006807C9" w:rsidRDefault="006807C9" w:rsidP="00691643">
            <w:pPr>
              <w:jc w:val="both"/>
              <w:rPr>
                <w:rFonts w:ascii="Times New Roman" w:eastAsia="Calibri" w:hAnsi="Times New Roman" w:cs="Times New Roman"/>
                <w:sz w:val="28"/>
                <w:szCs w:val="28"/>
              </w:rPr>
            </w:pPr>
          </w:p>
          <w:p w:rsidR="00876874" w:rsidRDefault="00E93DE5" w:rsidP="00E93DE5">
            <w:pPr>
              <w:ind w:right="33"/>
              <w:jc w:val="both"/>
              <w:rPr>
                <w:rFonts w:ascii="Times New Roman" w:eastAsia="Times New Roman" w:hAnsi="Times New Roman" w:cs="Times New Roman"/>
                <w:sz w:val="28"/>
                <w:szCs w:val="28"/>
                <w:lang w:eastAsia="ru-RU"/>
              </w:rPr>
            </w:pPr>
            <w:r w:rsidRPr="00E93DE5">
              <w:rPr>
                <w:rFonts w:ascii="Times New Roman" w:eastAsia="Calibri" w:hAnsi="Times New Roman" w:cs="Times New Roman"/>
                <w:bCs/>
                <w:sz w:val="28"/>
                <w:szCs w:val="28"/>
              </w:rPr>
              <w:t>Об утверждении Порядка предварительного согласования совершения краевым</w:t>
            </w:r>
            <w:r>
              <w:rPr>
                <w:rFonts w:ascii="Times New Roman" w:eastAsia="Calibri" w:hAnsi="Times New Roman" w:cs="Times New Roman"/>
                <w:bCs/>
                <w:sz w:val="28"/>
                <w:szCs w:val="28"/>
              </w:rPr>
              <w:t>и</w:t>
            </w:r>
            <w:r w:rsidRPr="00E93DE5">
              <w:rPr>
                <w:rFonts w:ascii="Times New Roman" w:eastAsia="Calibri" w:hAnsi="Times New Roman" w:cs="Times New Roman"/>
                <w:bCs/>
                <w:sz w:val="28"/>
                <w:szCs w:val="28"/>
              </w:rPr>
              <w:t xml:space="preserve"> государственным</w:t>
            </w:r>
            <w:r w:rsidR="00905F2E">
              <w:rPr>
                <w:rFonts w:ascii="Times New Roman" w:eastAsia="Calibri" w:hAnsi="Times New Roman" w:cs="Times New Roman"/>
                <w:bCs/>
                <w:sz w:val="28"/>
                <w:szCs w:val="28"/>
              </w:rPr>
              <w:t>и</w:t>
            </w:r>
            <w:r w:rsidRPr="00E93DE5">
              <w:rPr>
                <w:rFonts w:ascii="Times New Roman" w:eastAsia="Calibri" w:hAnsi="Times New Roman" w:cs="Times New Roman"/>
                <w:bCs/>
                <w:sz w:val="28"/>
                <w:szCs w:val="28"/>
              </w:rPr>
              <w:t xml:space="preserve"> бюджетным</w:t>
            </w:r>
            <w:r>
              <w:rPr>
                <w:rFonts w:ascii="Times New Roman" w:eastAsia="Calibri" w:hAnsi="Times New Roman" w:cs="Times New Roman"/>
                <w:bCs/>
                <w:sz w:val="28"/>
                <w:szCs w:val="28"/>
              </w:rPr>
              <w:t>и</w:t>
            </w:r>
            <w:r w:rsidRPr="00E93DE5">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учреждения</w:t>
            </w:r>
            <w:r w:rsidRPr="00E93DE5">
              <w:rPr>
                <w:rFonts w:ascii="Times New Roman" w:eastAsia="Calibri" w:hAnsi="Times New Roman" w:cs="Times New Roman"/>
                <w:bCs/>
                <w:sz w:val="28"/>
                <w:szCs w:val="28"/>
              </w:rPr>
              <w:t>м</w:t>
            </w:r>
            <w:r>
              <w:rPr>
                <w:rFonts w:ascii="Times New Roman" w:eastAsia="Calibri" w:hAnsi="Times New Roman" w:cs="Times New Roman"/>
                <w:bCs/>
                <w:sz w:val="28"/>
                <w:szCs w:val="28"/>
              </w:rPr>
              <w:t>и</w:t>
            </w:r>
            <w:r w:rsidRPr="00E93DE5">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п</w:t>
            </w:r>
            <w:r w:rsidRPr="00E93DE5">
              <w:rPr>
                <w:rFonts w:ascii="Times New Roman" w:eastAsia="Calibri" w:hAnsi="Times New Roman" w:cs="Times New Roman"/>
                <w:bCs/>
                <w:sz w:val="28"/>
                <w:szCs w:val="28"/>
              </w:rPr>
              <w:t>одведомственным</w:t>
            </w:r>
            <w:r>
              <w:rPr>
                <w:rFonts w:ascii="Times New Roman" w:eastAsia="Calibri" w:hAnsi="Times New Roman" w:cs="Times New Roman"/>
                <w:bCs/>
                <w:sz w:val="28"/>
                <w:szCs w:val="28"/>
              </w:rPr>
              <w:t>и</w:t>
            </w:r>
            <w:r w:rsidRPr="00E93DE5">
              <w:rPr>
                <w:rFonts w:ascii="Times New Roman" w:eastAsia="Calibri" w:hAnsi="Times New Roman" w:cs="Times New Roman"/>
                <w:bCs/>
                <w:sz w:val="28"/>
                <w:szCs w:val="28"/>
              </w:rPr>
              <w:t xml:space="preserve"> Министерству культуры Камчатского края, крупных сделок </w:t>
            </w:r>
          </w:p>
        </w:tc>
      </w:tr>
    </w:tbl>
    <w:p w:rsidR="006807C9" w:rsidRDefault="006807C9" w:rsidP="00F944C8">
      <w:pPr>
        <w:spacing w:after="0" w:line="240" w:lineRule="auto"/>
        <w:ind w:firstLine="709"/>
        <w:jc w:val="both"/>
        <w:rPr>
          <w:rFonts w:ascii="Times New Roman" w:eastAsia="Times New Roman" w:hAnsi="Times New Roman" w:cs="Times New Roman"/>
          <w:sz w:val="28"/>
          <w:szCs w:val="28"/>
          <w:lang w:eastAsia="ru-RU"/>
        </w:rPr>
      </w:pPr>
    </w:p>
    <w:p w:rsidR="00523FC3" w:rsidRPr="00BF3D2F" w:rsidRDefault="00E93DE5" w:rsidP="00BF3D2F">
      <w:pPr>
        <w:pStyle w:val="ae"/>
        <w:spacing w:line="276" w:lineRule="auto"/>
        <w:ind w:firstLine="708"/>
        <w:jc w:val="both"/>
        <w:rPr>
          <w:rFonts w:ascii="Times New Roman" w:hAnsi="Times New Roman" w:cs="Times New Roman"/>
          <w:sz w:val="28"/>
          <w:szCs w:val="28"/>
          <w:lang w:eastAsia="ru-RU"/>
        </w:rPr>
      </w:pPr>
      <w:r w:rsidRPr="00BF3D2F">
        <w:rPr>
          <w:rFonts w:ascii="Times New Roman" w:hAnsi="Times New Roman" w:cs="Times New Roman"/>
          <w:sz w:val="28"/>
          <w:szCs w:val="28"/>
          <w:lang w:eastAsia="ru-RU"/>
        </w:rPr>
        <w:t>В соответствии с частью 13 статьи 9.2 Федерального закона от 12.01.1996 №7-ФЗ «О некоммерческих организациях» и постановлением Правительства Камчатского края от 28.04.2011 № 169-П «О порядке осуществления исполнительными органами государственной власти Камчатского края функций и полномочий учредителей краевых государственных учреждений»</w:t>
      </w:r>
    </w:p>
    <w:p w:rsidR="00BF3D2F" w:rsidRPr="00BF3D2F" w:rsidRDefault="00BF3D2F" w:rsidP="00BF3D2F">
      <w:pPr>
        <w:pStyle w:val="ae"/>
        <w:spacing w:line="276" w:lineRule="auto"/>
        <w:rPr>
          <w:rFonts w:ascii="Times New Roman" w:eastAsia="Calibri" w:hAnsi="Times New Roman" w:cs="Times New Roman"/>
          <w:sz w:val="28"/>
          <w:szCs w:val="28"/>
        </w:rPr>
      </w:pPr>
    </w:p>
    <w:p w:rsidR="006807C9" w:rsidRPr="00BF3D2F" w:rsidRDefault="006807C9" w:rsidP="00BF3D2F">
      <w:pPr>
        <w:pStyle w:val="ae"/>
        <w:spacing w:line="276" w:lineRule="auto"/>
        <w:ind w:firstLine="708"/>
        <w:rPr>
          <w:rFonts w:ascii="Times New Roman" w:eastAsia="Calibri" w:hAnsi="Times New Roman" w:cs="Times New Roman"/>
          <w:sz w:val="28"/>
          <w:szCs w:val="28"/>
        </w:rPr>
      </w:pPr>
      <w:r w:rsidRPr="00BF3D2F">
        <w:rPr>
          <w:rFonts w:ascii="Times New Roman" w:eastAsia="Calibri" w:hAnsi="Times New Roman" w:cs="Times New Roman"/>
          <w:sz w:val="28"/>
          <w:szCs w:val="28"/>
        </w:rPr>
        <w:t>ПРИКАЗЫВАЮ:</w:t>
      </w:r>
    </w:p>
    <w:p w:rsidR="00B05DC9" w:rsidRPr="00BF3D2F" w:rsidRDefault="00B05DC9" w:rsidP="00BF3D2F">
      <w:pPr>
        <w:spacing w:after="0" w:line="276" w:lineRule="auto"/>
        <w:ind w:firstLine="709"/>
        <w:jc w:val="both"/>
        <w:rPr>
          <w:rFonts w:ascii="Times New Roman" w:eastAsia="Calibri" w:hAnsi="Times New Roman" w:cs="Times New Roman"/>
          <w:sz w:val="28"/>
          <w:szCs w:val="28"/>
        </w:rPr>
      </w:pPr>
    </w:p>
    <w:p w:rsidR="00D63247" w:rsidRPr="00905F2E" w:rsidRDefault="005E519D" w:rsidP="00BF3D2F">
      <w:pPr>
        <w:pStyle w:val="ad"/>
        <w:numPr>
          <w:ilvl w:val="0"/>
          <w:numId w:val="15"/>
        </w:numPr>
        <w:spacing w:after="0" w:line="276" w:lineRule="auto"/>
        <w:ind w:left="0" w:right="-1" w:firstLine="709"/>
        <w:jc w:val="both"/>
        <w:rPr>
          <w:rFonts w:ascii="Times New Roman" w:eastAsia="Times New Roman" w:hAnsi="Times New Roman" w:cs="Times New Roman"/>
          <w:sz w:val="28"/>
          <w:szCs w:val="28"/>
          <w:lang w:eastAsia="ru-RU"/>
        </w:rPr>
      </w:pPr>
      <w:r w:rsidRPr="005E519D">
        <w:rPr>
          <w:rFonts w:ascii="Times New Roman" w:eastAsia="Times New Roman" w:hAnsi="Times New Roman" w:cs="Times New Roman"/>
          <w:sz w:val="28"/>
          <w:szCs w:val="28"/>
          <w:lang w:eastAsia="ru-RU"/>
        </w:rPr>
        <w:t xml:space="preserve">Утвердить Порядок </w:t>
      </w:r>
      <w:r w:rsidR="00E93DE5" w:rsidRPr="00E93DE5">
        <w:rPr>
          <w:rFonts w:ascii="Times New Roman" w:eastAsia="Times New Roman" w:hAnsi="Times New Roman" w:cs="Times New Roman"/>
          <w:bCs/>
          <w:sz w:val="28"/>
          <w:szCs w:val="28"/>
          <w:lang w:eastAsia="ru-RU"/>
        </w:rPr>
        <w:t>предварительного согласования совершения краевыми государственным</w:t>
      </w:r>
      <w:r w:rsidR="00BF6E02">
        <w:rPr>
          <w:rFonts w:ascii="Times New Roman" w:eastAsia="Times New Roman" w:hAnsi="Times New Roman" w:cs="Times New Roman"/>
          <w:bCs/>
          <w:sz w:val="28"/>
          <w:szCs w:val="28"/>
          <w:lang w:eastAsia="ru-RU"/>
        </w:rPr>
        <w:t>и</w:t>
      </w:r>
      <w:r w:rsidR="00E93DE5" w:rsidRPr="00E93DE5">
        <w:rPr>
          <w:rFonts w:ascii="Times New Roman" w:eastAsia="Times New Roman" w:hAnsi="Times New Roman" w:cs="Times New Roman"/>
          <w:bCs/>
          <w:sz w:val="28"/>
          <w:szCs w:val="28"/>
          <w:lang w:eastAsia="ru-RU"/>
        </w:rPr>
        <w:t xml:space="preserve"> бюджетными учреждениями, подведомственными Министерству культуры Камчатского края, крупных сделок</w:t>
      </w:r>
      <w:r w:rsidRPr="005E519D">
        <w:rPr>
          <w:rFonts w:ascii="Times New Roman" w:eastAsia="Times New Roman" w:hAnsi="Times New Roman" w:cs="Times New Roman"/>
          <w:sz w:val="28"/>
          <w:szCs w:val="28"/>
          <w:lang w:eastAsia="ru-RU"/>
        </w:rPr>
        <w:t xml:space="preserve"> согласно приложению </w:t>
      </w:r>
      <w:r w:rsidR="00E93DE5">
        <w:rPr>
          <w:rFonts w:ascii="Times New Roman" w:eastAsia="Times New Roman" w:hAnsi="Times New Roman" w:cs="Times New Roman"/>
          <w:sz w:val="28"/>
          <w:szCs w:val="28"/>
          <w:lang w:eastAsia="ru-RU"/>
        </w:rPr>
        <w:t xml:space="preserve">1 </w:t>
      </w:r>
      <w:r w:rsidRPr="005E519D">
        <w:rPr>
          <w:rFonts w:ascii="Times New Roman" w:eastAsia="Times New Roman" w:hAnsi="Times New Roman" w:cs="Times New Roman"/>
          <w:sz w:val="28"/>
          <w:szCs w:val="28"/>
          <w:lang w:eastAsia="ru-RU"/>
        </w:rPr>
        <w:t>к настоящему приказу</w:t>
      </w:r>
      <w:r w:rsidR="00BB70B1">
        <w:rPr>
          <w:rFonts w:ascii="Times New Roman" w:eastAsia="Calibri" w:hAnsi="Times New Roman" w:cs="Times New Roman"/>
          <w:sz w:val="28"/>
          <w:szCs w:val="28"/>
        </w:rPr>
        <w:t>.</w:t>
      </w:r>
    </w:p>
    <w:p w:rsidR="00BF3D2F" w:rsidRDefault="00905F2E" w:rsidP="00BF3D2F">
      <w:pPr>
        <w:pStyle w:val="ad"/>
        <w:numPr>
          <w:ilvl w:val="0"/>
          <w:numId w:val="15"/>
        </w:numPr>
        <w:spacing w:after="0" w:line="276" w:lineRule="auto"/>
        <w:ind w:left="0" w:right="-1" w:firstLine="709"/>
        <w:jc w:val="both"/>
        <w:rPr>
          <w:rFonts w:ascii="Times New Roman" w:eastAsia="Times New Roman" w:hAnsi="Times New Roman" w:cs="Times New Roman"/>
          <w:sz w:val="28"/>
          <w:szCs w:val="28"/>
          <w:lang w:eastAsia="ru-RU"/>
        </w:rPr>
      </w:pPr>
      <w:r w:rsidRPr="005E519D">
        <w:rPr>
          <w:rFonts w:ascii="Times New Roman" w:eastAsia="Times New Roman" w:hAnsi="Times New Roman" w:cs="Times New Roman"/>
          <w:sz w:val="28"/>
          <w:szCs w:val="28"/>
          <w:lang w:eastAsia="ru-RU"/>
        </w:rPr>
        <w:t xml:space="preserve">Утвердить </w:t>
      </w:r>
      <w:r>
        <w:rPr>
          <w:rFonts w:ascii="Times New Roman" w:eastAsia="Times New Roman" w:hAnsi="Times New Roman" w:cs="Times New Roman"/>
          <w:sz w:val="28"/>
          <w:szCs w:val="28"/>
          <w:lang w:eastAsia="ru-RU"/>
        </w:rPr>
        <w:t>состав Комиссии по рассмотрению</w:t>
      </w:r>
      <w:r w:rsidRPr="005E519D">
        <w:rPr>
          <w:rFonts w:ascii="Times New Roman" w:eastAsia="Times New Roman" w:hAnsi="Times New Roman" w:cs="Times New Roman"/>
          <w:sz w:val="28"/>
          <w:szCs w:val="28"/>
          <w:lang w:eastAsia="ru-RU"/>
        </w:rPr>
        <w:t xml:space="preserve"> </w:t>
      </w:r>
      <w:r w:rsidR="00BF3D2F">
        <w:rPr>
          <w:rFonts w:ascii="Times New Roman" w:eastAsia="Times New Roman" w:hAnsi="Times New Roman" w:cs="Times New Roman"/>
          <w:sz w:val="28"/>
          <w:szCs w:val="28"/>
          <w:lang w:eastAsia="ru-RU"/>
        </w:rPr>
        <w:t xml:space="preserve">обращений </w:t>
      </w:r>
      <w:r w:rsidRPr="00905F2E">
        <w:rPr>
          <w:rFonts w:ascii="Times New Roman" w:eastAsia="Times New Roman" w:hAnsi="Times New Roman" w:cs="Times New Roman"/>
          <w:sz w:val="28"/>
          <w:szCs w:val="28"/>
          <w:lang w:eastAsia="ru-RU"/>
        </w:rPr>
        <w:t>краев</w:t>
      </w:r>
      <w:r w:rsidR="00BF3D2F">
        <w:rPr>
          <w:rFonts w:ascii="Times New Roman" w:eastAsia="Times New Roman" w:hAnsi="Times New Roman" w:cs="Times New Roman"/>
          <w:sz w:val="28"/>
          <w:szCs w:val="28"/>
          <w:lang w:eastAsia="ru-RU"/>
        </w:rPr>
        <w:t>ых</w:t>
      </w:r>
      <w:r w:rsidRPr="00905F2E">
        <w:rPr>
          <w:rFonts w:ascii="Times New Roman" w:eastAsia="Times New Roman" w:hAnsi="Times New Roman" w:cs="Times New Roman"/>
          <w:sz w:val="28"/>
          <w:szCs w:val="28"/>
          <w:lang w:eastAsia="ru-RU"/>
        </w:rPr>
        <w:t xml:space="preserve"> государственн</w:t>
      </w:r>
      <w:r w:rsidR="00BF3D2F">
        <w:rPr>
          <w:rFonts w:ascii="Times New Roman" w:eastAsia="Times New Roman" w:hAnsi="Times New Roman" w:cs="Times New Roman"/>
          <w:sz w:val="28"/>
          <w:szCs w:val="28"/>
          <w:lang w:eastAsia="ru-RU"/>
        </w:rPr>
        <w:t xml:space="preserve">ых </w:t>
      </w:r>
      <w:r w:rsidRPr="00905F2E">
        <w:rPr>
          <w:rFonts w:ascii="Times New Roman" w:eastAsia="Times New Roman" w:hAnsi="Times New Roman" w:cs="Times New Roman"/>
          <w:sz w:val="28"/>
          <w:szCs w:val="28"/>
          <w:lang w:eastAsia="ru-RU"/>
        </w:rPr>
        <w:t>бюджетн</w:t>
      </w:r>
      <w:r w:rsidR="00BF3D2F">
        <w:rPr>
          <w:rFonts w:ascii="Times New Roman" w:eastAsia="Times New Roman" w:hAnsi="Times New Roman" w:cs="Times New Roman"/>
          <w:sz w:val="28"/>
          <w:szCs w:val="28"/>
          <w:lang w:eastAsia="ru-RU"/>
        </w:rPr>
        <w:t>ых</w:t>
      </w:r>
      <w:r w:rsidRPr="00905F2E">
        <w:rPr>
          <w:rFonts w:ascii="Times New Roman" w:eastAsia="Times New Roman" w:hAnsi="Times New Roman" w:cs="Times New Roman"/>
          <w:sz w:val="28"/>
          <w:szCs w:val="28"/>
          <w:lang w:eastAsia="ru-RU"/>
        </w:rPr>
        <w:t xml:space="preserve"> </w:t>
      </w:r>
      <w:r w:rsidR="00BF3D2F">
        <w:rPr>
          <w:rFonts w:ascii="Times New Roman" w:eastAsia="Times New Roman" w:hAnsi="Times New Roman" w:cs="Times New Roman"/>
          <w:sz w:val="28"/>
          <w:szCs w:val="28"/>
          <w:lang w:eastAsia="ru-RU"/>
        </w:rPr>
        <w:t>учреждений,</w:t>
      </w:r>
      <w:r w:rsidR="00BF3D2F" w:rsidRPr="00BF3D2F">
        <w:rPr>
          <w:rFonts w:ascii="Times New Roman" w:eastAsia="Calibri" w:hAnsi="Times New Roman" w:cs="Times New Roman"/>
          <w:bCs/>
          <w:sz w:val="28"/>
          <w:szCs w:val="28"/>
        </w:rPr>
        <w:t xml:space="preserve"> </w:t>
      </w:r>
      <w:r w:rsidR="00BF3D2F">
        <w:rPr>
          <w:rFonts w:ascii="Times New Roman" w:eastAsia="Calibri" w:hAnsi="Times New Roman" w:cs="Times New Roman"/>
          <w:bCs/>
          <w:sz w:val="28"/>
          <w:szCs w:val="28"/>
        </w:rPr>
        <w:t>п</w:t>
      </w:r>
      <w:r w:rsidR="00BF3D2F" w:rsidRPr="00E93DE5">
        <w:rPr>
          <w:rFonts w:ascii="Times New Roman" w:eastAsia="Calibri" w:hAnsi="Times New Roman" w:cs="Times New Roman"/>
          <w:bCs/>
          <w:sz w:val="28"/>
          <w:szCs w:val="28"/>
        </w:rPr>
        <w:t>одведомственны</w:t>
      </w:r>
      <w:r w:rsidR="00BF3D2F">
        <w:rPr>
          <w:rFonts w:ascii="Times New Roman" w:eastAsia="Calibri" w:hAnsi="Times New Roman" w:cs="Times New Roman"/>
          <w:bCs/>
          <w:sz w:val="28"/>
          <w:szCs w:val="28"/>
        </w:rPr>
        <w:t>х</w:t>
      </w:r>
      <w:r w:rsidR="00BF3D2F" w:rsidRPr="00E93DE5">
        <w:rPr>
          <w:rFonts w:ascii="Times New Roman" w:eastAsia="Calibri" w:hAnsi="Times New Roman" w:cs="Times New Roman"/>
          <w:bCs/>
          <w:sz w:val="28"/>
          <w:szCs w:val="28"/>
        </w:rPr>
        <w:t xml:space="preserve"> Министерству культуры Камчатского края</w:t>
      </w:r>
      <w:r w:rsidR="00BF3D2F">
        <w:rPr>
          <w:rFonts w:ascii="Times New Roman" w:eastAsia="Calibri" w:hAnsi="Times New Roman" w:cs="Times New Roman"/>
          <w:bCs/>
          <w:sz w:val="28"/>
          <w:szCs w:val="28"/>
        </w:rPr>
        <w:t>,</w:t>
      </w:r>
      <w:r w:rsidR="00BF3D2F">
        <w:rPr>
          <w:rFonts w:ascii="Times New Roman" w:eastAsia="Times New Roman" w:hAnsi="Times New Roman" w:cs="Times New Roman"/>
          <w:sz w:val="28"/>
          <w:szCs w:val="28"/>
          <w:lang w:eastAsia="ru-RU"/>
        </w:rPr>
        <w:t xml:space="preserve"> для</w:t>
      </w:r>
      <w:r w:rsidRPr="00905F2E">
        <w:rPr>
          <w:rFonts w:ascii="Times New Roman" w:eastAsia="Times New Roman" w:hAnsi="Times New Roman" w:cs="Times New Roman"/>
          <w:sz w:val="28"/>
          <w:szCs w:val="28"/>
          <w:lang w:eastAsia="ru-RU"/>
        </w:rPr>
        <w:t xml:space="preserve"> предварительного согласования крупных сделок согласно приложению 2</w:t>
      </w:r>
      <w:r w:rsidR="00BF3D2F">
        <w:rPr>
          <w:rFonts w:ascii="Times New Roman" w:eastAsia="Times New Roman" w:hAnsi="Times New Roman" w:cs="Times New Roman"/>
          <w:sz w:val="28"/>
          <w:szCs w:val="28"/>
          <w:lang w:eastAsia="ru-RU"/>
        </w:rPr>
        <w:t>.</w:t>
      </w:r>
    </w:p>
    <w:p w:rsidR="00905F2E" w:rsidRDefault="00BF6E02" w:rsidP="00BF3D2F">
      <w:pPr>
        <w:pStyle w:val="ad"/>
        <w:numPr>
          <w:ilvl w:val="0"/>
          <w:numId w:val="15"/>
        </w:numPr>
        <w:spacing w:after="0" w:line="276" w:lineRule="auto"/>
        <w:ind w:left="0" w:right="-1"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Признать утратившим силу п</w:t>
      </w:r>
      <w:r w:rsidR="00BF3D2F">
        <w:rPr>
          <w:rFonts w:ascii="Times New Roman" w:eastAsia="Times New Roman" w:hAnsi="Times New Roman" w:cs="Times New Roman"/>
          <w:sz w:val="28"/>
          <w:szCs w:val="28"/>
          <w:lang w:eastAsia="ru-RU"/>
        </w:rPr>
        <w:t>риказ Министерства культуры Камчатского края от 19.10.2012 №254 «</w:t>
      </w:r>
      <w:r w:rsidR="00BF3D2F" w:rsidRPr="00BF3D2F">
        <w:rPr>
          <w:rFonts w:ascii="Times New Roman" w:eastAsia="Times New Roman" w:hAnsi="Times New Roman" w:cs="Times New Roman"/>
          <w:sz w:val="28"/>
          <w:szCs w:val="28"/>
          <w:lang w:eastAsia="ru-RU"/>
        </w:rPr>
        <w:t xml:space="preserve">Об утверждении Порядка </w:t>
      </w:r>
      <w:r w:rsidR="00BF3D2F" w:rsidRPr="00BF3D2F">
        <w:rPr>
          <w:rFonts w:ascii="Times New Roman" w:eastAsia="Times New Roman" w:hAnsi="Times New Roman" w:cs="Times New Roman"/>
          <w:sz w:val="28"/>
          <w:szCs w:val="28"/>
          <w:lang w:eastAsia="ru-RU"/>
        </w:rPr>
        <w:lastRenderedPageBreak/>
        <w:t>предварительного согласования совершения краевым государственным бюджетным и автономным учреждением, подведомственным Министерству культуры Камчатского края, крупных сделок</w:t>
      </w:r>
      <w:r w:rsidR="00BF3D2F">
        <w:rPr>
          <w:rFonts w:ascii="Times New Roman" w:eastAsia="Times New Roman" w:hAnsi="Times New Roman" w:cs="Times New Roman"/>
          <w:sz w:val="28"/>
          <w:szCs w:val="28"/>
          <w:lang w:eastAsia="ru-RU"/>
        </w:rPr>
        <w:t>»</w:t>
      </w:r>
      <w:r>
        <w:rPr>
          <w:rFonts w:ascii="Times New Roman" w:eastAsia="Times New Roman" w:hAnsi="Times New Roman" w:cs="Times New Roman"/>
          <w:bCs/>
          <w:sz w:val="28"/>
          <w:szCs w:val="28"/>
          <w:lang w:eastAsia="ru-RU"/>
        </w:rPr>
        <w:t>.</w:t>
      </w:r>
    </w:p>
    <w:p w:rsidR="00FA6A1F" w:rsidRDefault="00FA6A1F" w:rsidP="00466D27">
      <w:pPr>
        <w:pStyle w:val="ad"/>
        <w:numPr>
          <w:ilvl w:val="0"/>
          <w:numId w:val="15"/>
        </w:numPr>
        <w:spacing w:after="0" w:line="276" w:lineRule="auto"/>
        <w:ind w:left="0" w:right="-1"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 xml:space="preserve">Настоящий приказ вступает в силу </w:t>
      </w:r>
      <w:r w:rsidR="00D143D5">
        <w:rPr>
          <w:rFonts w:ascii="Times New Roman" w:eastAsia="Calibri" w:hAnsi="Times New Roman" w:cs="Times New Roman"/>
          <w:sz w:val="28"/>
          <w:szCs w:val="28"/>
        </w:rPr>
        <w:t>после</w:t>
      </w:r>
      <w:r>
        <w:rPr>
          <w:rFonts w:ascii="Times New Roman" w:eastAsia="Calibri" w:hAnsi="Times New Roman" w:cs="Times New Roman"/>
          <w:sz w:val="28"/>
          <w:szCs w:val="28"/>
        </w:rPr>
        <w:t xml:space="preserve"> дня его </w:t>
      </w:r>
      <w:r w:rsidR="00FD12D1">
        <w:rPr>
          <w:rFonts w:ascii="Times New Roman" w:eastAsia="Calibri" w:hAnsi="Times New Roman" w:cs="Times New Roman"/>
          <w:sz w:val="28"/>
          <w:szCs w:val="28"/>
        </w:rPr>
        <w:t>опубликования</w:t>
      </w:r>
      <w:r w:rsidR="00BF6E02">
        <w:rPr>
          <w:rFonts w:ascii="Times New Roman" w:eastAsia="Calibri" w:hAnsi="Times New Roman" w:cs="Times New Roman"/>
          <w:sz w:val="28"/>
          <w:szCs w:val="28"/>
        </w:rPr>
        <w:t>.</w:t>
      </w:r>
    </w:p>
    <w:p w:rsidR="009B7A30" w:rsidRDefault="009B7A30" w:rsidP="009B7A30">
      <w:pPr>
        <w:pStyle w:val="ad"/>
        <w:spacing w:after="0" w:line="240" w:lineRule="auto"/>
        <w:ind w:left="0" w:right="-1" w:firstLine="709"/>
        <w:jc w:val="both"/>
        <w:rPr>
          <w:rFonts w:ascii="Times New Roman" w:eastAsia="Times New Roman" w:hAnsi="Times New Roman" w:cs="Times New Roman"/>
          <w:sz w:val="28"/>
          <w:szCs w:val="28"/>
          <w:lang w:eastAsia="ru-RU"/>
        </w:rPr>
      </w:pPr>
    </w:p>
    <w:p w:rsidR="009B7A30" w:rsidRPr="00D63247" w:rsidRDefault="009B7A30" w:rsidP="009B7A30">
      <w:pPr>
        <w:pStyle w:val="ad"/>
        <w:spacing w:after="0" w:line="240" w:lineRule="auto"/>
        <w:ind w:left="0" w:right="-1" w:firstLine="709"/>
        <w:jc w:val="both"/>
        <w:rPr>
          <w:rFonts w:ascii="Times New Roman" w:eastAsia="Times New Roman" w:hAnsi="Times New Roman" w:cs="Times New Roman"/>
          <w:sz w:val="28"/>
          <w:szCs w:val="28"/>
          <w:lang w:eastAsia="ru-RU"/>
        </w:rPr>
      </w:pPr>
    </w:p>
    <w:p w:rsidR="008073C3" w:rsidRPr="00464BC3" w:rsidRDefault="008073C3" w:rsidP="00464BC3">
      <w:pPr>
        <w:spacing w:after="0" w:line="240" w:lineRule="auto"/>
        <w:ind w:left="709"/>
        <w:jc w:val="both"/>
        <w:rPr>
          <w:rFonts w:ascii="Times New Roman" w:eastAsia="Calibri" w:hAnsi="Times New Roman" w:cs="Times New Roman"/>
          <w:sz w:val="28"/>
          <w:szCs w:val="28"/>
          <w:shd w:val="clear" w:color="auto" w:fill="FFFFFF"/>
        </w:rPr>
      </w:pPr>
    </w:p>
    <w:tbl>
      <w:tblPr>
        <w:tblStyle w:val="3"/>
        <w:tblW w:w="992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3260"/>
        <w:gridCol w:w="3260"/>
      </w:tblGrid>
      <w:tr w:rsidR="00EA1F0C" w:rsidRPr="00EA1F0C" w:rsidTr="007F0A7C">
        <w:tc>
          <w:tcPr>
            <w:tcW w:w="3403" w:type="dxa"/>
          </w:tcPr>
          <w:p w:rsidR="006F6F41" w:rsidRDefault="009B7A30" w:rsidP="00EA1F0C">
            <w:pPr>
              <w:spacing w:line="216" w:lineRule="auto"/>
              <w:rPr>
                <w:rFonts w:ascii="Times New Roman" w:eastAsia="Calibri" w:hAnsi="Times New Roman" w:cs="Times New Roman"/>
                <w:sz w:val="28"/>
                <w:szCs w:val="28"/>
              </w:rPr>
            </w:pPr>
            <w:r>
              <w:rPr>
                <w:rFonts w:ascii="Times New Roman" w:eastAsia="Calibri" w:hAnsi="Times New Roman" w:cs="Times New Roman"/>
                <w:sz w:val="28"/>
                <w:szCs w:val="28"/>
              </w:rPr>
              <w:t>Министр</w:t>
            </w:r>
          </w:p>
          <w:p w:rsidR="00EA1F0C" w:rsidRPr="006F6F41" w:rsidRDefault="006F6F41" w:rsidP="006F6F41">
            <w:pPr>
              <w:tabs>
                <w:tab w:val="left" w:pos="975"/>
              </w:tabs>
              <w:rPr>
                <w:rFonts w:ascii="Times New Roman" w:eastAsia="Calibri" w:hAnsi="Times New Roman" w:cs="Times New Roman"/>
                <w:sz w:val="28"/>
                <w:szCs w:val="28"/>
              </w:rPr>
            </w:pPr>
            <w:r>
              <w:rPr>
                <w:rFonts w:ascii="Times New Roman" w:eastAsia="Calibri" w:hAnsi="Times New Roman" w:cs="Times New Roman"/>
                <w:sz w:val="28"/>
                <w:szCs w:val="28"/>
              </w:rPr>
              <w:tab/>
            </w:r>
          </w:p>
        </w:tc>
        <w:tc>
          <w:tcPr>
            <w:tcW w:w="3260" w:type="dxa"/>
          </w:tcPr>
          <w:p w:rsidR="00EA1F0C" w:rsidRPr="00EA1F0C" w:rsidRDefault="00EA1F0C" w:rsidP="00EA1F0C">
            <w:pPr>
              <w:spacing w:line="216" w:lineRule="auto"/>
              <w:rPr>
                <w:rFonts w:ascii="Times New Roman" w:eastAsia="Calibri" w:hAnsi="Times New Roman" w:cs="Times New Roman"/>
                <w:sz w:val="28"/>
                <w:szCs w:val="28"/>
              </w:rPr>
            </w:pPr>
            <w:r w:rsidRPr="00EA1F0C">
              <w:rPr>
                <w:rFonts w:ascii="Times New Roman" w:eastAsia="Calibri" w:hAnsi="Times New Roman" w:cs="Times New Roman"/>
                <w:color w:val="D9D9D9"/>
                <w:sz w:val="28"/>
                <w:szCs w:val="28"/>
              </w:rPr>
              <w:t>[горизонтальный штамп подписи 1]</w:t>
            </w:r>
          </w:p>
        </w:tc>
        <w:tc>
          <w:tcPr>
            <w:tcW w:w="3260" w:type="dxa"/>
          </w:tcPr>
          <w:p w:rsidR="00EA1F0C" w:rsidRPr="00EA1F0C" w:rsidRDefault="009B7A30" w:rsidP="00D63247">
            <w:pPr>
              <w:spacing w:line="216" w:lineRule="auto"/>
              <w:jc w:val="right"/>
              <w:rPr>
                <w:rFonts w:ascii="Times New Roman" w:eastAsia="Calibri" w:hAnsi="Times New Roman" w:cs="Times New Roman"/>
                <w:sz w:val="28"/>
                <w:szCs w:val="28"/>
              </w:rPr>
            </w:pPr>
            <w:r>
              <w:rPr>
                <w:rFonts w:ascii="Times New Roman" w:eastAsia="Calibri" w:hAnsi="Times New Roman" w:cs="Times New Roman"/>
                <w:sz w:val="28"/>
                <w:szCs w:val="28"/>
              </w:rPr>
              <w:t>О.И. Прокопенко</w:t>
            </w:r>
          </w:p>
        </w:tc>
      </w:tr>
    </w:tbl>
    <w:p w:rsidR="008466F0" w:rsidRDefault="008466F0"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BF6E02" w:rsidRDefault="00BF6E02" w:rsidP="006F6F41">
      <w:pPr>
        <w:jc w:val="center"/>
        <w:rPr>
          <w:rFonts w:ascii="Times New Roman" w:hAnsi="Times New Roman" w:cs="Times New Roman"/>
          <w:sz w:val="28"/>
          <w:szCs w:val="28"/>
        </w:rPr>
      </w:pPr>
    </w:p>
    <w:p w:rsidR="00BF6E02" w:rsidRDefault="00BF6E02"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Default="00FD12D1" w:rsidP="006F6F41">
      <w:pPr>
        <w:jc w:val="center"/>
        <w:rPr>
          <w:rFonts w:ascii="Times New Roman" w:hAnsi="Times New Roman" w:cs="Times New Roman"/>
          <w:sz w:val="28"/>
          <w:szCs w:val="28"/>
        </w:rPr>
      </w:pPr>
    </w:p>
    <w:p w:rsidR="00FD12D1" w:rsidRPr="00C60134" w:rsidRDefault="00691643" w:rsidP="00FD12D1">
      <w:pPr>
        <w:spacing w:after="0" w:line="240" w:lineRule="auto"/>
        <w:ind w:left="4962"/>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П</w:t>
      </w:r>
      <w:r w:rsidR="00FD12D1" w:rsidRPr="00C60134">
        <w:rPr>
          <w:rFonts w:ascii="Times New Roman" w:eastAsia="Calibri" w:hAnsi="Times New Roman" w:cs="Times New Roman"/>
          <w:bCs/>
          <w:sz w:val="28"/>
          <w:szCs w:val="28"/>
        </w:rPr>
        <w:t xml:space="preserve">риложение </w:t>
      </w:r>
      <w:r w:rsidR="008D541B">
        <w:rPr>
          <w:rFonts w:ascii="Times New Roman" w:eastAsia="Calibri" w:hAnsi="Times New Roman" w:cs="Times New Roman"/>
          <w:bCs/>
          <w:sz w:val="28"/>
          <w:szCs w:val="28"/>
        </w:rPr>
        <w:t xml:space="preserve">1 </w:t>
      </w:r>
      <w:r w:rsidR="00FD12D1" w:rsidRPr="00C60134">
        <w:rPr>
          <w:rFonts w:ascii="Times New Roman" w:eastAsia="Calibri" w:hAnsi="Times New Roman" w:cs="Times New Roman"/>
          <w:bCs/>
          <w:sz w:val="28"/>
          <w:szCs w:val="28"/>
        </w:rPr>
        <w:t xml:space="preserve">к </w:t>
      </w:r>
      <w:r w:rsidR="00FD12D1">
        <w:rPr>
          <w:rFonts w:ascii="Times New Roman" w:eastAsia="Calibri" w:hAnsi="Times New Roman" w:cs="Times New Roman"/>
          <w:bCs/>
          <w:sz w:val="28"/>
          <w:szCs w:val="28"/>
        </w:rPr>
        <w:t>приказу Министерства культуры</w:t>
      </w:r>
      <w:r w:rsidR="008D541B">
        <w:rPr>
          <w:rFonts w:ascii="Times New Roman" w:eastAsia="Calibri" w:hAnsi="Times New Roman" w:cs="Times New Roman"/>
          <w:bCs/>
          <w:sz w:val="28"/>
          <w:szCs w:val="28"/>
        </w:rPr>
        <w:br/>
      </w:r>
      <w:r w:rsidR="00FD12D1" w:rsidRPr="00C60134">
        <w:rPr>
          <w:rFonts w:ascii="Times New Roman" w:eastAsia="Calibri" w:hAnsi="Times New Roman" w:cs="Times New Roman"/>
          <w:bCs/>
          <w:sz w:val="28"/>
          <w:szCs w:val="28"/>
        </w:rPr>
        <w:t xml:space="preserve">Камчатского края </w:t>
      </w:r>
    </w:p>
    <w:p w:rsidR="00FD12D1" w:rsidRPr="00C60134" w:rsidRDefault="00FD12D1" w:rsidP="00FD12D1">
      <w:pPr>
        <w:spacing w:after="0" w:line="240" w:lineRule="auto"/>
        <w:ind w:left="4962"/>
        <w:rPr>
          <w:rFonts w:ascii="Times New Roman" w:eastAsia="Calibri" w:hAnsi="Times New Roman" w:cs="Times New Roman"/>
          <w:sz w:val="20"/>
          <w:szCs w:val="20"/>
        </w:rPr>
      </w:pPr>
      <w:r w:rsidRPr="00C60134">
        <w:rPr>
          <w:rFonts w:ascii="Times New Roman" w:eastAsia="Calibri" w:hAnsi="Times New Roman" w:cs="Times New Roman"/>
          <w:bCs/>
          <w:sz w:val="28"/>
          <w:szCs w:val="28"/>
        </w:rPr>
        <w:t xml:space="preserve">от </w:t>
      </w:r>
      <w:r w:rsidRPr="00C60134">
        <w:rPr>
          <w:rFonts w:ascii="Times New Roman" w:eastAsia="Calibri" w:hAnsi="Times New Roman" w:cs="Times New Roman"/>
          <w:sz w:val="28"/>
          <w:szCs w:val="24"/>
        </w:rPr>
        <w:t>[</w:t>
      </w:r>
      <w:r w:rsidRPr="00C60134">
        <w:rPr>
          <w:rFonts w:ascii="Times New Roman" w:eastAsia="Calibri" w:hAnsi="Times New Roman" w:cs="Times New Roman"/>
          <w:sz w:val="24"/>
          <w:szCs w:val="24"/>
        </w:rPr>
        <w:t>Дата регистрации</w:t>
      </w:r>
      <w:r w:rsidRPr="00C60134">
        <w:rPr>
          <w:rFonts w:ascii="Times New Roman" w:eastAsia="Calibri" w:hAnsi="Times New Roman" w:cs="Times New Roman"/>
          <w:sz w:val="20"/>
          <w:szCs w:val="20"/>
        </w:rPr>
        <w:t xml:space="preserve">] </w:t>
      </w:r>
      <w:r w:rsidRPr="00C60134">
        <w:rPr>
          <w:rFonts w:ascii="Times New Roman" w:eastAsia="Calibri" w:hAnsi="Times New Roman" w:cs="Times New Roman"/>
          <w:sz w:val="28"/>
          <w:szCs w:val="20"/>
        </w:rPr>
        <w:t>№</w:t>
      </w:r>
      <w:r w:rsidRPr="00C60134">
        <w:rPr>
          <w:rFonts w:ascii="Times New Roman" w:eastAsia="Calibri" w:hAnsi="Times New Roman" w:cs="Times New Roman"/>
          <w:sz w:val="20"/>
          <w:szCs w:val="20"/>
        </w:rPr>
        <w:t xml:space="preserve"> </w:t>
      </w:r>
      <w:r w:rsidRPr="00C60134">
        <w:rPr>
          <w:rFonts w:ascii="Times New Roman" w:eastAsia="Calibri" w:hAnsi="Times New Roman" w:cs="Times New Roman"/>
          <w:sz w:val="28"/>
          <w:szCs w:val="24"/>
        </w:rPr>
        <w:t>[</w:t>
      </w:r>
      <w:r w:rsidRPr="00C60134">
        <w:rPr>
          <w:rFonts w:ascii="Times New Roman" w:eastAsia="Calibri" w:hAnsi="Times New Roman" w:cs="Times New Roman"/>
          <w:sz w:val="24"/>
          <w:szCs w:val="24"/>
        </w:rPr>
        <w:t>Номер документа</w:t>
      </w:r>
      <w:r w:rsidRPr="00C60134">
        <w:rPr>
          <w:rFonts w:ascii="Times New Roman" w:eastAsia="Calibri" w:hAnsi="Times New Roman" w:cs="Times New Roman"/>
          <w:sz w:val="20"/>
          <w:szCs w:val="20"/>
        </w:rPr>
        <w:t>]</w:t>
      </w:r>
    </w:p>
    <w:p w:rsidR="00FD12D1" w:rsidRDefault="00FD12D1" w:rsidP="00FD12D1">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83439F" w:rsidRDefault="0083439F" w:rsidP="00FD12D1">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F6E02" w:rsidRDefault="00BF6E02" w:rsidP="0083439F">
      <w:pPr>
        <w:spacing w:after="0" w:line="240" w:lineRule="auto"/>
        <w:jc w:val="center"/>
        <w:rPr>
          <w:rFonts w:ascii="Times New Roman" w:eastAsia="Times New Roman" w:hAnsi="Times New Roman" w:cs="Times New Roman"/>
          <w:sz w:val="28"/>
          <w:szCs w:val="20"/>
          <w:lang w:eastAsia="ru-RU"/>
        </w:rPr>
      </w:pPr>
      <w:r w:rsidRPr="00BF6E02">
        <w:rPr>
          <w:rFonts w:ascii="Times New Roman" w:eastAsia="Times New Roman" w:hAnsi="Times New Roman" w:cs="Times New Roman"/>
          <w:sz w:val="28"/>
          <w:szCs w:val="20"/>
          <w:lang w:eastAsia="ru-RU"/>
        </w:rPr>
        <w:t>Порядок</w:t>
      </w:r>
    </w:p>
    <w:p w:rsidR="0083439F" w:rsidRPr="0083439F" w:rsidRDefault="00BF6E02" w:rsidP="0083439F">
      <w:pPr>
        <w:spacing w:after="0" w:line="240" w:lineRule="auto"/>
        <w:jc w:val="center"/>
        <w:rPr>
          <w:rFonts w:ascii="Times New Roman" w:eastAsia="Times New Roman" w:hAnsi="Times New Roman" w:cs="Times New Roman"/>
          <w:sz w:val="28"/>
          <w:szCs w:val="24"/>
          <w:lang w:eastAsia="ru-RU"/>
        </w:rPr>
      </w:pPr>
      <w:r w:rsidRPr="00BF6E02">
        <w:rPr>
          <w:rFonts w:ascii="Times New Roman" w:eastAsia="Times New Roman" w:hAnsi="Times New Roman" w:cs="Times New Roman"/>
          <w:sz w:val="28"/>
          <w:szCs w:val="20"/>
          <w:lang w:eastAsia="ru-RU"/>
        </w:rPr>
        <w:t xml:space="preserve"> </w:t>
      </w:r>
      <w:r w:rsidRPr="00BF6E02">
        <w:rPr>
          <w:rFonts w:ascii="Times New Roman" w:eastAsia="Times New Roman" w:hAnsi="Times New Roman" w:cs="Times New Roman"/>
          <w:bCs/>
          <w:sz w:val="28"/>
          <w:szCs w:val="20"/>
          <w:lang w:eastAsia="ru-RU"/>
        </w:rPr>
        <w:t>предварительного согласования совершения краевыми государственным</w:t>
      </w:r>
      <w:r>
        <w:rPr>
          <w:rFonts w:ascii="Times New Roman" w:eastAsia="Times New Roman" w:hAnsi="Times New Roman" w:cs="Times New Roman"/>
          <w:bCs/>
          <w:sz w:val="28"/>
          <w:szCs w:val="20"/>
          <w:lang w:eastAsia="ru-RU"/>
        </w:rPr>
        <w:t>и</w:t>
      </w:r>
      <w:r w:rsidRPr="00BF6E02">
        <w:rPr>
          <w:rFonts w:ascii="Times New Roman" w:eastAsia="Times New Roman" w:hAnsi="Times New Roman" w:cs="Times New Roman"/>
          <w:bCs/>
          <w:sz w:val="28"/>
          <w:szCs w:val="20"/>
          <w:lang w:eastAsia="ru-RU"/>
        </w:rPr>
        <w:t xml:space="preserve"> бюджетными учреждениями, подведомственными Министерству культуры Камчатского края, крупных сделок</w:t>
      </w:r>
    </w:p>
    <w:p w:rsidR="0083439F" w:rsidRDefault="0083439F" w:rsidP="00FD12D1">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83439F" w:rsidRPr="0083439F" w:rsidRDefault="0083439F" w:rsidP="0083439F">
      <w:pPr>
        <w:widowControl w:val="0"/>
        <w:autoSpaceDE w:val="0"/>
        <w:autoSpaceDN w:val="0"/>
        <w:spacing w:after="0" w:line="240" w:lineRule="auto"/>
        <w:jc w:val="both"/>
        <w:rPr>
          <w:rFonts w:ascii="Times New Roman" w:eastAsia="Times New Roman" w:hAnsi="Times New Roman" w:cs="Times New Roman"/>
          <w:sz w:val="28"/>
          <w:szCs w:val="28"/>
          <w:lang w:eastAsia="ru-RU"/>
        </w:rPr>
      </w:pP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1. </w:t>
      </w:r>
      <w:r w:rsidRPr="00BF6E02">
        <w:rPr>
          <w:rFonts w:ascii="Times New Roman" w:eastAsia="Times New Roman" w:hAnsi="Times New Roman" w:cs="Times New Roman"/>
          <w:sz w:val="28"/>
          <w:szCs w:val="28"/>
          <w:lang w:eastAsia="ru-RU"/>
        </w:rPr>
        <w:t xml:space="preserve">Настоящий Порядок разработан на основании части 13 статьи 9.2 Федерального закона от 12.01.1996 </w:t>
      </w:r>
      <w:r>
        <w:rPr>
          <w:rFonts w:ascii="Times New Roman" w:eastAsia="Times New Roman" w:hAnsi="Times New Roman" w:cs="Times New Roman"/>
          <w:sz w:val="28"/>
          <w:szCs w:val="28"/>
          <w:lang w:eastAsia="ru-RU"/>
        </w:rPr>
        <w:t>№</w:t>
      </w:r>
      <w:r w:rsidRPr="00BF6E02">
        <w:rPr>
          <w:rFonts w:ascii="Times New Roman" w:eastAsia="Times New Roman" w:hAnsi="Times New Roman" w:cs="Times New Roman"/>
          <w:sz w:val="28"/>
          <w:szCs w:val="28"/>
          <w:lang w:eastAsia="ru-RU"/>
        </w:rPr>
        <w:t xml:space="preserve"> 7-ФЗ </w:t>
      </w:r>
      <w:r>
        <w:rPr>
          <w:rFonts w:ascii="Times New Roman" w:eastAsia="Times New Roman" w:hAnsi="Times New Roman" w:cs="Times New Roman"/>
          <w:sz w:val="28"/>
          <w:szCs w:val="28"/>
          <w:lang w:eastAsia="ru-RU"/>
        </w:rPr>
        <w:t>«</w:t>
      </w:r>
      <w:r w:rsidRPr="00BF6E02">
        <w:rPr>
          <w:rFonts w:ascii="Times New Roman" w:eastAsia="Times New Roman" w:hAnsi="Times New Roman" w:cs="Times New Roman"/>
          <w:sz w:val="28"/>
          <w:szCs w:val="28"/>
          <w:lang w:eastAsia="ru-RU"/>
        </w:rPr>
        <w:t>О некоммерческих организациях</w:t>
      </w:r>
      <w:r>
        <w:rPr>
          <w:rFonts w:ascii="Times New Roman" w:eastAsia="Times New Roman" w:hAnsi="Times New Roman" w:cs="Times New Roman"/>
          <w:sz w:val="28"/>
          <w:szCs w:val="28"/>
          <w:lang w:eastAsia="ru-RU"/>
        </w:rPr>
        <w:t>»</w:t>
      </w:r>
      <w:r w:rsidRPr="00BF6E02">
        <w:rPr>
          <w:rFonts w:ascii="Times New Roman" w:eastAsia="Times New Roman" w:hAnsi="Times New Roman" w:cs="Times New Roman"/>
          <w:sz w:val="28"/>
          <w:szCs w:val="28"/>
          <w:lang w:eastAsia="ru-RU"/>
        </w:rPr>
        <w:t xml:space="preserve"> (далее - Федеральный закон) и Постановления Правительства Камчатского края от 28.04.2011 </w:t>
      </w:r>
      <w:r>
        <w:rPr>
          <w:rFonts w:ascii="Times New Roman" w:eastAsia="Times New Roman" w:hAnsi="Times New Roman" w:cs="Times New Roman"/>
          <w:sz w:val="28"/>
          <w:szCs w:val="28"/>
          <w:lang w:eastAsia="ru-RU"/>
        </w:rPr>
        <w:t>№</w:t>
      </w:r>
      <w:r w:rsidRPr="00BF6E02">
        <w:rPr>
          <w:rFonts w:ascii="Times New Roman" w:eastAsia="Times New Roman" w:hAnsi="Times New Roman" w:cs="Times New Roman"/>
          <w:sz w:val="28"/>
          <w:szCs w:val="28"/>
          <w:lang w:eastAsia="ru-RU"/>
        </w:rPr>
        <w:t xml:space="preserve"> 169-П </w:t>
      </w:r>
      <w:r>
        <w:rPr>
          <w:rFonts w:ascii="Times New Roman" w:eastAsia="Times New Roman" w:hAnsi="Times New Roman" w:cs="Times New Roman"/>
          <w:sz w:val="28"/>
          <w:szCs w:val="28"/>
          <w:lang w:eastAsia="ru-RU"/>
        </w:rPr>
        <w:t>«</w:t>
      </w:r>
      <w:r w:rsidRPr="00BF6E02">
        <w:rPr>
          <w:rFonts w:ascii="Times New Roman" w:eastAsia="Times New Roman" w:hAnsi="Times New Roman" w:cs="Times New Roman"/>
          <w:sz w:val="28"/>
          <w:szCs w:val="28"/>
          <w:lang w:eastAsia="ru-RU"/>
        </w:rPr>
        <w:t>О порядке осуществления исполнительными органами государственной власти Камчатского края функций и полномочий учредителей краевых государственных учреждений</w:t>
      </w:r>
      <w:r>
        <w:rPr>
          <w:rFonts w:ascii="Times New Roman" w:eastAsia="Times New Roman" w:hAnsi="Times New Roman" w:cs="Times New Roman"/>
          <w:sz w:val="28"/>
          <w:szCs w:val="28"/>
          <w:lang w:eastAsia="ru-RU"/>
        </w:rPr>
        <w:t>»</w:t>
      </w:r>
      <w:r w:rsidRPr="00BF6E02">
        <w:rPr>
          <w:rFonts w:ascii="Times New Roman" w:eastAsia="Times New Roman" w:hAnsi="Times New Roman" w:cs="Times New Roman"/>
          <w:sz w:val="28"/>
          <w:szCs w:val="28"/>
          <w:lang w:eastAsia="ru-RU"/>
        </w:rPr>
        <w:t xml:space="preserve"> и устанавливает правила предварительного согласования совершения краевыми государственными бюджетными учреждениями, подведомственными Министерству </w:t>
      </w:r>
      <w:r>
        <w:rPr>
          <w:rFonts w:ascii="Times New Roman" w:eastAsia="Times New Roman" w:hAnsi="Times New Roman" w:cs="Times New Roman"/>
          <w:sz w:val="28"/>
          <w:szCs w:val="28"/>
          <w:lang w:eastAsia="ru-RU"/>
        </w:rPr>
        <w:t>культуры</w:t>
      </w:r>
      <w:r w:rsidRPr="00BF6E02">
        <w:rPr>
          <w:rFonts w:ascii="Times New Roman" w:eastAsia="Times New Roman" w:hAnsi="Times New Roman" w:cs="Times New Roman"/>
          <w:sz w:val="28"/>
          <w:szCs w:val="28"/>
          <w:lang w:eastAsia="ru-RU"/>
        </w:rPr>
        <w:t xml:space="preserve"> Камчатского края (далее - Министерство), крупных сделок</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2. </w:t>
      </w:r>
      <w:r w:rsidRPr="00BF6E02">
        <w:rPr>
          <w:rFonts w:ascii="Times New Roman" w:eastAsia="Times New Roman" w:hAnsi="Times New Roman" w:cs="Times New Roman"/>
          <w:sz w:val="28"/>
          <w:szCs w:val="28"/>
          <w:lang w:eastAsia="ru-RU"/>
        </w:rPr>
        <w:t>В соответствии со статьей 9.2 Федерального закона крупной сделкой признается сделка или несколько взаимосвязанных сделок, связанных с распоряжением денежными средствами, отчуждением иного имущества (которым в соответствии с федеральным законом бюджетное учреждение вправе распоряжаться самостоятельно), а также с передачей такого имущества в пользование или в залог при условии, что цена такой сделки либо стоимость отчуждаемого или передаваемого имущества превышает 10 процентов балансовой стоимости активов бюджетного учреждения, определяемой по данным его бюджетной отчетности на последнюю отчетную дату, если уставом бюджетного учреждения не предусмотрен меньший размер крупной сделки</w:t>
      </w:r>
      <w:r>
        <w:rPr>
          <w:rFonts w:ascii="Times New Roman" w:eastAsia="Times New Roman" w:hAnsi="Times New Roman" w:cs="Times New Roman"/>
          <w:sz w:val="28"/>
          <w:szCs w:val="28"/>
          <w:lang w:eastAsia="ru-RU"/>
        </w:rPr>
        <w:t>.</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3. </w:t>
      </w:r>
      <w:r w:rsidRPr="00BF6E02">
        <w:rPr>
          <w:rFonts w:ascii="Times New Roman" w:eastAsia="Times New Roman" w:hAnsi="Times New Roman" w:cs="Times New Roman"/>
          <w:sz w:val="28"/>
          <w:szCs w:val="28"/>
          <w:lang w:eastAsia="ru-RU"/>
        </w:rPr>
        <w:t>Решение о согласовании совершения учреждением крупных сделок принимается Министерством до совершения крупной сделки.</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4. Для получения предварительного согласия на совершение учреждением крупной сделки учреждение направляет в Комиссию Министерства обращение, подписанное руководителем учреждения (лицом, исполняющим его обязанности), которое должно содержать следующую информацию:</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Pr="00BF6E02">
        <w:rPr>
          <w:rFonts w:ascii="Times New Roman" w:eastAsia="Times New Roman" w:hAnsi="Times New Roman" w:cs="Times New Roman"/>
          <w:sz w:val="28"/>
          <w:szCs w:val="28"/>
          <w:lang w:eastAsia="ru-RU"/>
        </w:rPr>
        <w:t xml:space="preserve"> обоснование необходимости и цель совершения сделки;</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Pr="00BF6E02">
        <w:rPr>
          <w:rFonts w:ascii="Times New Roman" w:eastAsia="Times New Roman" w:hAnsi="Times New Roman" w:cs="Times New Roman"/>
          <w:sz w:val="28"/>
          <w:szCs w:val="28"/>
          <w:lang w:eastAsia="ru-RU"/>
        </w:rPr>
        <w:t xml:space="preserve"> стороны сделки;</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Pr="00BF6E02">
        <w:rPr>
          <w:rFonts w:ascii="Times New Roman" w:eastAsia="Times New Roman" w:hAnsi="Times New Roman" w:cs="Times New Roman"/>
          <w:sz w:val="28"/>
          <w:szCs w:val="28"/>
          <w:lang w:eastAsia="ru-RU"/>
        </w:rPr>
        <w:t xml:space="preserve"> предмет и цена сделки в рублях (числом и прописью), включая налог на добавленную стоимость;</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Pr="00BF6E02">
        <w:rPr>
          <w:rFonts w:ascii="Times New Roman" w:eastAsia="Times New Roman" w:hAnsi="Times New Roman" w:cs="Times New Roman"/>
          <w:sz w:val="28"/>
          <w:szCs w:val="28"/>
          <w:lang w:eastAsia="ru-RU"/>
        </w:rPr>
        <w:t xml:space="preserve"> сроки поставок товаров, выполнения работ, оказания услуг по сделке;</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w:t>
      </w:r>
      <w:r w:rsidRPr="00BF6E02">
        <w:rPr>
          <w:rFonts w:ascii="Times New Roman" w:eastAsia="Times New Roman" w:hAnsi="Times New Roman" w:cs="Times New Roman"/>
          <w:sz w:val="28"/>
          <w:szCs w:val="28"/>
          <w:lang w:eastAsia="ru-RU"/>
        </w:rPr>
        <w:t xml:space="preserve"> источник финансирования сделки;</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Pr="00BF6E02">
        <w:rPr>
          <w:rFonts w:ascii="Times New Roman" w:eastAsia="Times New Roman" w:hAnsi="Times New Roman" w:cs="Times New Roman"/>
          <w:sz w:val="28"/>
          <w:szCs w:val="28"/>
          <w:lang w:eastAsia="ru-RU"/>
        </w:rPr>
        <w:t xml:space="preserve"> наименование объекта, для которого осуществляется закупка товаров, выполнение работ, оказание услуг по сделке;</w:t>
      </w:r>
    </w:p>
    <w:p w:rsid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7)</w:t>
      </w:r>
      <w:r w:rsidRPr="00BF6E02">
        <w:rPr>
          <w:rFonts w:ascii="Times New Roman" w:eastAsia="Times New Roman" w:hAnsi="Times New Roman" w:cs="Times New Roman"/>
          <w:sz w:val="28"/>
          <w:szCs w:val="28"/>
          <w:lang w:eastAsia="ru-RU"/>
        </w:rPr>
        <w:t xml:space="preserve"> иные существенные условия сделки, установленные законодательством Российской Федерации, либо относительно которых по заявлению одной из сторон должно быть достигнуто соглашение.</w:t>
      </w:r>
    </w:p>
    <w:p w:rsidR="005466FB" w:rsidRPr="00BF6E02" w:rsidRDefault="005466FB"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8) </w:t>
      </w:r>
      <w:r w:rsidRPr="005466FB">
        <w:rPr>
          <w:rFonts w:ascii="Times New Roman" w:eastAsia="Times New Roman" w:hAnsi="Times New Roman" w:cs="Times New Roman"/>
          <w:sz w:val="28"/>
          <w:szCs w:val="28"/>
          <w:lang w:eastAsia="ru-RU"/>
        </w:rPr>
        <w:t>о реквизитах извещения о проведении торгов, запросе котировок (при намерении учреждения подать заявку в соответствии с законодательством о размещении заказов).</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5. К обращению прилагаются:</w:t>
      </w:r>
    </w:p>
    <w:p w:rsidR="00BF6E02" w:rsidRDefault="005466FB"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 проект</w:t>
      </w:r>
      <w:r w:rsidR="00BF6E02" w:rsidRPr="00BF6E02">
        <w:rPr>
          <w:rFonts w:ascii="Times New Roman" w:eastAsia="Times New Roman" w:hAnsi="Times New Roman" w:cs="Times New Roman"/>
          <w:sz w:val="28"/>
          <w:szCs w:val="28"/>
          <w:lang w:eastAsia="ru-RU"/>
        </w:rPr>
        <w:t xml:space="preserve"> сделки (договора</w:t>
      </w:r>
      <w:r>
        <w:rPr>
          <w:rFonts w:ascii="Times New Roman" w:eastAsia="Times New Roman" w:hAnsi="Times New Roman" w:cs="Times New Roman"/>
          <w:sz w:val="28"/>
          <w:szCs w:val="28"/>
          <w:lang w:eastAsia="ru-RU"/>
        </w:rPr>
        <w:t>) со всеми приложениями к нему;</w:t>
      </w:r>
    </w:p>
    <w:p w:rsidR="005466FB" w:rsidRDefault="005466FB"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 </w:t>
      </w:r>
      <w:r w:rsidRPr="005466FB">
        <w:rPr>
          <w:rFonts w:ascii="Times New Roman" w:eastAsia="Times New Roman" w:hAnsi="Times New Roman" w:cs="Times New Roman"/>
          <w:sz w:val="28"/>
          <w:szCs w:val="28"/>
          <w:lang w:eastAsia="ru-RU"/>
        </w:rPr>
        <w:t>проект конкурсной (аукционной) документации на размещение заказа (в случае намерения совершения крупной сделки учреждением в качестве заказчика) с приложением проекта решения о создании комиссии по размещению заказа;</w:t>
      </w:r>
    </w:p>
    <w:p w:rsidR="005466FB" w:rsidRPr="00BF6E02" w:rsidRDefault="005466FB"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5466FB">
        <w:rPr>
          <w:rFonts w:ascii="Times New Roman" w:eastAsia="Times New Roman" w:hAnsi="Times New Roman" w:cs="Times New Roman"/>
          <w:sz w:val="28"/>
          <w:szCs w:val="28"/>
          <w:lang w:eastAsia="ru-RU"/>
        </w:rPr>
        <w:t>расчет цены сделки как критерия отнесения сделки к крупной в целях обоснования необходимости ее согласования;</w:t>
      </w:r>
    </w:p>
    <w:p w:rsidR="00BF6E02" w:rsidRPr="00BF6E02" w:rsidRDefault="005466FB"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BF6E02" w:rsidRPr="00BF6E02">
        <w:rPr>
          <w:rFonts w:ascii="Times New Roman" w:eastAsia="Times New Roman" w:hAnsi="Times New Roman" w:cs="Times New Roman"/>
          <w:sz w:val="28"/>
          <w:szCs w:val="28"/>
          <w:lang w:eastAsia="ru-RU"/>
        </w:rPr>
        <w:t xml:space="preserve"> </w:t>
      </w:r>
      <w:r w:rsidRPr="005466FB">
        <w:rPr>
          <w:rFonts w:ascii="Times New Roman" w:eastAsia="Times New Roman" w:hAnsi="Times New Roman" w:cs="Times New Roman"/>
          <w:sz w:val="28"/>
          <w:szCs w:val="28"/>
          <w:lang w:eastAsia="ru-RU"/>
        </w:rPr>
        <w:t>копии форм бухгалтерской отчетности за последний финансовый год и на последнюю отчетную дату, заверенные руководителем и главным бух</w:t>
      </w:r>
      <w:r>
        <w:rPr>
          <w:rFonts w:ascii="Times New Roman" w:eastAsia="Times New Roman" w:hAnsi="Times New Roman" w:cs="Times New Roman"/>
          <w:sz w:val="28"/>
          <w:szCs w:val="28"/>
          <w:lang w:eastAsia="ru-RU"/>
        </w:rPr>
        <w:t>галтером бюджетного учреждения;</w:t>
      </w:r>
    </w:p>
    <w:p w:rsidR="00BF6E02" w:rsidRPr="00BF6E02" w:rsidRDefault="005466FB" w:rsidP="00BF6E02">
      <w:pPr>
        <w:autoSpaceDE w:val="0"/>
        <w:autoSpaceDN w:val="0"/>
        <w:adjustRightInd w:val="0"/>
        <w:spacing w:after="0" w:line="240" w:lineRule="auto"/>
        <w:ind w:firstLine="708"/>
        <w:jc w:val="both"/>
        <w:rPr>
          <w:rFonts w:ascii="Times New Roman" w:eastAsia="Times New Roman" w:hAnsi="Times New Roman" w:cs="TimesNewRomanPSMT"/>
          <w:sz w:val="28"/>
          <w:szCs w:val="28"/>
          <w:lang w:eastAsia="ru-RU"/>
        </w:rPr>
      </w:pPr>
      <w:r>
        <w:rPr>
          <w:rFonts w:ascii="Times New Roman" w:eastAsia="Times New Roman" w:hAnsi="Times New Roman" w:cs="TimesNewRomanPSMT"/>
          <w:sz w:val="28"/>
          <w:szCs w:val="28"/>
          <w:lang w:eastAsia="ru-RU"/>
        </w:rPr>
        <w:t>5)</w:t>
      </w:r>
      <w:r w:rsidR="00BF6E02" w:rsidRPr="00BF6E02">
        <w:rPr>
          <w:rFonts w:ascii="Times New Roman" w:eastAsia="Times New Roman" w:hAnsi="Times New Roman" w:cs="TimesNewRomanPSMT"/>
          <w:sz w:val="28"/>
          <w:szCs w:val="28"/>
          <w:lang w:eastAsia="ru-RU"/>
        </w:rPr>
        <w:t xml:space="preserve"> </w:t>
      </w:r>
      <w:r w:rsidRPr="005466FB">
        <w:rPr>
          <w:rFonts w:ascii="Times New Roman" w:eastAsia="Times New Roman" w:hAnsi="Times New Roman" w:cs="TimesNewRomanPSMT"/>
          <w:sz w:val="28"/>
          <w:szCs w:val="28"/>
          <w:lang w:eastAsia="ru-RU"/>
        </w:rPr>
        <w:t>в случае отчуждения имущества подготовленный в соответствии с законодательством Российской Федерации об оценочной деятельности отчет об оценке рыночной стоимости имущества, с которым предполагается совершить крупную сделку, произведенную не ранее чем за 3 месяца до представления отчета;</w:t>
      </w:r>
    </w:p>
    <w:p w:rsidR="00BF6E02" w:rsidRPr="00BF6E02" w:rsidRDefault="005466FB" w:rsidP="00BF6E02">
      <w:pPr>
        <w:spacing w:after="0" w:line="240" w:lineRule="auto"/>
        <w:ind w:firstLine="72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6)</w:t>
      </w:r>
      <w:r w:rsidR="00BF6E02" w:rsidRPr="00BF6E02">
        <w:rPr>
          <w:rFonts w:ascii="Times New Roman" w:eastAsia="Times New Roman" w:hAnsi="Times New Roman" w:cs="Times New Roman"/>
          <w:sz w:val="28"/>
          <w:szCs w:val="28"/>
          <w:lang w:eastAsia="ru-RU"/>
        </w:rPr>
        <w:t xml:space="preserve"> сведения о кредиторской и дебиторской задолженности на последнюю отчетную дату с указанием наименований кредиторов, должников, суммы задолженности и дат возникновения задолженности с выделением задолженности по заработной плате, задолженности перед бюджетом и внебюджетными фондами и указанием статуса данной задолженности (текущая или просроченная);</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6. Решение о предварительном согласовании совершения учреждением крупной сделки либо о мотивированном отказе в таком согласовании принимается Комиссией в течение </w:t>
      </w:r>
      <w:r w:rsidR="005466FB">
        <w:rPr>
          <w:rFonts w:ascii="Times New Roman" w:eastAsia="Times New Roman" w:hAnsi="Times New Roman" w:cs="Times New Roman"/>
          <w:sz w:val="28"/>
          <w:szCs w:val="28"/>
          <w:lang w:eastAsia="ru-RU"/>
        </w:rPr>
        <w:t>5</w:t>
      </w:r>
      <w:r w:rsidRPr="00BF6E02">
        <w:rPr>
          <w:rFonts w:ascii="Times New Roman" w:eastAsia="Times New Roman" w:hAnsi="Times New Roman" w:cs="Times New Roman"/>
          <w:sz w:val="28"/>
          <w:szCs w:val="28"/>
          <w:lang w:eastAsia="ru-RU"/>
        </w:rPr>
        <w:t xml:space="preserve"> </w:t>
      </w:r>
      <w:r w:rsidR="005466FB">
        <w:rPr>
          <w:rFonts w:ascii="Times New Roman" w:eastAsia="Times New Roman" w:hAnsi="Times New Roman" w:cs="Times New Roman"/>
          <w:sz w:val="28"/>
          <w:szCs w:val="28"/>
          <w:lang w:eastAsia="ru-RU"/>
        </w:rPr>
        <w:t>рабочих</w:t>
      </w:r>
      <w:r w:rsidRPr="00BF6E02">
        <w:rPr>
          <w:rFonts w:ascii="Times New Roman" w:eastAsia="Times New Roman" w:hAnsi="Times New Roman" w:cs="Times New Roman"/>
          <w:sz w:val="28"/>
          <w:szCs w:val="28"/>
          <w:lang w:eastAsia="ru-RU"/>
        </w:rPr>
        <w:t xml:space="preserve"> дней с даты поступления документов, предусмотренных пунктами 4, 5 настоящего Порядка, и оформляется приказом Министерства.</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7. Комиссия принимает решение об отказе в предварительном согласовании совершения учреждением крупной сделки в случаях, если установлено:</w:t>
      </w:r>
    </w:p>
    <w:p w:rsidR="00BF6E02" w:rsidRPr="00BF6E02" w:rsidRDefault="008D541B"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w:t>
      </w:r>
      <w:r w:rsidR="00BF6E02" w:rsidRPr="00BF6E02">
        <w:rPr>
          <w:rFonts w:ascii="Times New Roman" w:eastAsia="Times New Roman" w:hAnsi="Times New Roman" w:cs="Times New Roman"/>
          <w:sz w:val="28"/>
          <w:szCs w:val="28"/>
          <w:lang w:eastAsia="ru-RU"/>
        </w:rPr>
        <w:t xml:space="preserve"> выявление в представленном обращении или прилагаемых к нему документах неполных, необоснованных или недостоверных сведений;</w:t>
      </w:r>
    </w:p>
    <w:p w:rsidR="00BF6E02" w:rsidRDefault="008D541B"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w:t>
      </w:r>
      <w:r w:rsidR="00BF6E02" w:rsidRPr="00BF6E02">
        <w:rPr>
          <w:rFonts w:ascii="Times New Roman" w:eastAsia="Times New Roman" w:hAnsi="Times New Roman" w:cs="Times New Roman"/>
          <w:sz w:val="28"/>
          <w:szCs w:val="28"/>
          <w:lang w:eastAsia="ru-RU"/>
        </w:rPr>
        <w:t xml:space="preserve"> совершение крупной сделки приведет к невозможности осуществления учреждением деятельности, цели, предмет и виды</w:t>
      </w:r>
      <w:r>
        <w:rPr>
          <w:rFonts w:ascii="Times New Roman" w:eastAsia="Times New Roman" w:hAnsi="Times New Roman" w:cs="Times New Roman"/>
          <w:sz w:val="28"/>
          <w:szCs w:val="28"/>
          <w:lang w:eastAsia="ru-RU"/>
        </w:rPr>
        <w:t xml:space="preserve"> которой определены его уставом;</w:t>
      </w:r>
    </w:p>
    <w:p w:rsidR="008D541B" w:rsidRPr="00BF6E02" w:rsidRDefault="008D541B" w:rsidP="00BF6E02">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 </w:t>
      </w:r>
      <w:r w:rsidRPr="008D541B">
        <w:rPr>
          <w:rFonts w:ascii="Times New Roman" w:eastAsia="Times New Roman" w:hAnsi="Times New Roman" w:cs="Times New Roman"/>
          <w:sz w:val="28"/>
          <w:szCs w:val="28"/>
          <w:lang w:eastAsia="ru-RU"/>
        </w:rPr>
        <w:t>если планируемая к заключению сделка противоречит нормам законодательства Российской Федерации</w:t>
      </w:r>
      <w:r>
        <w:rPr>
          <w:rFonts w:ascii="Times New Roman" w:eastAsia="Times New Roman" w:hAnsi="Times New Roman" w:cs="Times New Roman"/>
          <w:sz w:val="28"/>
          <w:szCs w:val="28"/>
          <w:lang w:eastAsia="ru-RU"/>
        </w:rPr>
        <w:t>.</w:t>
      </w:r>
    </w:p>
    <w:p w:rsidR="00BF6E02" w:rsidRPr="00BF6E02" w:rsidRDefault="00BF6E02" w:rsidP="00BF6E02">
      <w:pPr>
        <w:spacing w:after="0" w:line="240" w:lineRule="auto"/>
        <w:ind w:firstLine="708"/>
        <w:jc w:val="both"/>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8. </w:t>
      </w:r>
      <w:r w:rsidR="008D541B">
        <w:rPr>
          <w:rFonts w:ascii="Times New Roman" w:eastAsia="Times New Roman" w:hAnsi="Times New Roman" w:cs="Times New Roman"/>
          <w:sz w:val="28"/>
          <w:szCs w:val="28"/>
          <w:lang w:eastAsia="ru-RU"/>
        </w:rPr>
        <w:t>Не позднее следующего</w:t>
      </w:r>
      <w:r w:rsidRPr="00BF6E02">
        <w:rPr>
          <w:rFonts w:ascii="Times New Roman" w:eastAsia="Times New Roman" w:hAnsi="Times New Roman" w:cs="Times New Roman"/>
          <w:sz w:val="28"/>
          <w:szCs w:val="28"/>
          <w:lang w:eastAsia="ru-RU"/>
        </w:rPr>
        <w:t xml:space="preserve"> рабоч</w:t>
      </w:r>
      <w:r w:rsidR="008D541B">
        <w:rPr>
          <w:rFonts w:ascii="Times New Roman" w:eastAsia="Times New Roman" w:hAnsi="Times New Roman" w:cs="Times New Roman"/>
          <w:sz w:val="28"/>
          <w:szCs w:val="28"/>
          <w:lang w:eastAsia="ru-RU"/>
        </w:rPr>
        <w:t>его дня</w:t>
      </w:r>
      <w:r w:rsidRPr="00BF6E02">
        <w:rPr>
          <w:rFonts w:ascii="Times New Roman" w:eastAsia="Times New Roman" w:hAnsi="Times New Roman" w:cs="Times New Roman"/>
          <w:sz w:val="28"/>
          <w:szCs w:val="28"/>
          <w:lang w:eastAsia="ru-RU"/>
        </w:rPr>
        <w:t xml:space="preserve"> со дня принятия решения о предварительном согласовании совершения учреждением крупной сделки (отказе в согласовании), Министерство направляет в учреждение либо вручает </w:t>
      </w:r>
      <w:r w:rsidRPr="00BF6E02">
        <w:rPr>
          <w:rFonts w:ascii="Times New Roman" w:eastAsia="Times New Roman" w:hAnsi="Times New Roman" w:cs="Times New Roman"/>
          <w:sz w:val="28"/>
          <w:szCs w:val="28"/>
          <w:lang w:eastAsia="ru-RU"/>
        </w:rPr>
        <w:lastRenderedPageBreak/>
        <w:t>его уполномоченному представителю приказ о предварительном согласовании совершения учреждением крупной сделки (отказе в согласовании).</w:t>
      </w: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Default="008D541B" w:rsidP="00BF6E02">
      <w:pPr>
        <w:spacing w:after="0" w:line="240" w:lineRule="auto"/>
        <w:ind w:left="4956"/>
        <w:rPr>
          <w:rFonts w:ascii="Times New Roman" w:eastAsia="Times New Roman" w:hAnsi="Times New Roman" w:cs="Times New Roman"/>
          <w:sz w:val="28"/>
          <w:szCs w:val="28"/>
          <w:lang w:eastAsia="ru-RU"/>
        </w:rPr>
      </w:pPr>
    </w:p>
    <w:p w:rsidR="008D541B" w:rsidRPr="00C60134" w:rsidRDefault="008D541B" w:rsidP="008D541B">
      <w:pPr>
        <w:spacing w:after="0" w:line="240" w:lineRule="auto"/>
        <w:ind w:left="4962"/>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П</w:t>
      </w:r>
      <w:r w:rsidRPr="00C60134">
        <w:rPr>
          <w:rFonts w:ascii="Times New Roman" w:eastAsia="Calibri" w:hAnsi="Times New Roman" w:cs="Times New Roman"/>
          <w:bCs/>
          <w:sz w:val="28"/>
          <w:szCs w:val="28"/>
        </w:rPr>
        <w:t xml:space="preserve">риложение </w:t>
      </w:r>
      <w:r>
        <w:rPr>
          <w:rFonts w:ascii="Times New Roman" w:eastAsia="Calibri" w:hAnsi="Times New Roman" w:cs="Times New Roman"/>
          <w:bCs/>
          <w:sz w:val="28"/>
          <w:szCs w:val="28"/>
        </w:rPr>
        <w:t xml:space="preserve">1 </w:t>
      </w:r>
      <w:r w:rsidRPr="00C60134">
        <w:rPr>
          <w:rFonts w:ascii="Times New Roman" w:eastAsia="Calibri" w:hAnsi="Times New Roman" w:cs="Times New Roman"/>
          <w:bCs/>
          <w:sz w:val="28"/>
          <w:szCs w:val="28"/>
        </w:rPr>
        <w:t xml:space="preserve">к </w:t>
      </w:r>
      <w:r>
        <w:rPr>
          <w:rFonts w:ascii="Times New Roman" w:eastAsia="Calibri" w:hAnsi="Times New Roman" w:cs="Times New Roman"/>
          <w:bCs/>
          <w:sz w:val="28"/>
          <w:szCs w:val="28"/>
        </w:rPr>
        <w:t>приказу Министерства культуры</w:t>
      </w:r>
      <w:r>
        <w:rPr>
          <w:rFonts w:ascii="Times New Roman" w:eastAsia="Calibri" w:hAnsi="Times New Roman" w:cs="Times New Roman"/>
          <w:bCs/>
          <w:sz w:val="28"/>
          <w:szCs w:val="28"/>
        </w:rPr>
        <w:br/>
      </w:r>
      <w:r w:rsidRPr="00C60134">
        <w:rPr>
          <w:rFonts w:ascii="Times New Roman" w:eastAsia="Calibri" w:hAnsi="Times New Roman" w:cs="Times New Roman"/>
          <w:bCs/>
          <w:sz w:val="28"/>
          <w:szCs w:val="28"/>
        </w:rPr>
        <w:t xml:space="preserve">Камчатского края </w:t>
      </w:r>
    </w:p>
    <w:p w:rsidR="008D541B" w:rsidRPr="00C60134" w:rsidRDefault="008D541B" w:rsidP="008D541B">
      <w:pPr>
        <w:spacing w:after="0" w:line="240" w:lineRule="auto"/>
        <w:ind w:left="4962"/>
        <w:rPr>
          <w:rFonts w:ascii="Times New Roman" w:eastAsia="Calibri" w:hAnsi="Times New Roman" w:cs="Times New Roman"/>
          <w:sz w:val="20"/>
          <w:szCs w:val="20"/>
        </w:rPr>
      </w:pPr>
      <w:r w:rsidRPr="00C60134">
        <w:rPr>
          <w:rFonts w:ascii="Times New Roman" w:eastAsia="Calibri" w:hAnsi="Times New Roman" w:cs="Times New Roman"/>
          <w:bCs/>
          <w:sz w:val="28"/>
          <w:szCs w:val="28"/>
        </w:rPr>
        <w:t xml:space="preserve">от </w:t>
      </w:r>
      <w:r w:rsidRPr="00C60134">
        <w:rPr>
          <w:rFonts w:ascii="Times New Roman" w:eastAsia="Calibri" w:hAnsi="Times New Roman" w:cs="Times New Roman"/>
          <w:sz w:val="28"/>
          <w:szCs w:val="24"/>
        </w:rPr>
        <w:t>[</w:t>
      </w:r>
      <w:r w:rsidRPr="00C60134">
        <w:rPr>
          <w:rFonts w:ascii="Times New Roman" w:eastAsia="Calibri" w:hAnsi="Times New Roman" w:cs="Times New Roman"/>
          <w:sz w:val="24"/>
          <w:szCs w:val="24"/>
        </w:rPr>
        <w:t>Дата регистрации</w:t>
      </w:r>
      <w:r w:rsidRPr="00C60134">
        <w:rPr>
          <w:rFonts w:ascii="Times New Roman" w:eastAsia="Calibri" w:hAnsi="Times New Roman" w:cs="Times New Roman"/>
          <w:sz w:val="20"/>
          <w:szCs w:val="20"/>
        </w:rPr>
        <w:t xml:space="preserve">] </w:t>
      </w:r>
      <w:r w:rsidRPr="00C60134">
        <w:rPr>
          <w:rFonts w:ascii="Times New Roman" w:eastAsia="Calibri" w:hAnsi="Times New Roman" w:cs="Times New Roman"/>
          <w:sz w:val="28"/>
          <w:szCs w:val="20"/>
        </w:rPr>
        <w:t>№</w:t>
      </w:r>
      <w:r w:rsidRPr="00C60134">
        <w:rPr>
          <w:rFonts w:ascii="Times New Roman" w:eastAsia="Calibri" w:hAnsi="Times New Roman" w:cs="Times New Roman"/>
          <w:sz w:val="20"/>
          <w:szCs w:val="20"/>
        </w:rPr>
        <w:t xml:space="preserve"> </w:t>
      </w:r>
      <w:r w:rsidRPr="00C60134">
        <w:rPr>
          <w:rFonts w:ascii="Times New Roman" w:eastAsia="Calibri" w:hAnsi="Times New Roman" w:cs="Times New Roman"/>
          <w:sz w:val="28"/>
          <w:szCs w:val="24"/>
        </w:rPr>
        <w:t>[</w:t>
      </w:r>
      <w:r w:rsidRPr="00C60134">
        <w:rPr>
          <w:rFonts w:ascii="Times New Roman" w:eastAsia="Calibri" w:hAnsi="Times New Roman" w:cs="Times New Roman"/>
          <w:sz w:val="24"/>
          <w:szCs w:val="24"/>
        </w:rPr>
        <w:t>Номер документа</w:t>
      </w:r>
      <w:r w:rsidRPr="00C60134">
        <w:rPr>
          <w:rFonts w:ascii="Times New Roman" w:eastAsia="Calibri" w:hAnsi="Times New Roman" w:cs="Times New Roman"/>
          <w:sz w:val="20"/>
          <w:szCs w:val="20"/>
        </w:rPr>
        <w:t>]</w:t>
      </w:r>
    </w:p>
    <w:p w:rsidR="00BF6E02" w:rsidRPr="00BF6E02" w:rsidRDefault="00BF6E02" w:rsidP="00BF6E02">
      <w:pPr>
        <w:spacing w:after="0" w:line="240" w:lineRule="auto"/>
        <w:ind w:firstLine="720"/>
        <w:jc w:val="both"/>
        <w:rPr>
          <w:rFonts w:ascii="Times New Roman" w:eastAsia="Times New Roman" w:hAnsi="Times New Roman" w:cs="Times New Roman"/>
          <w:color w:val="000000"/>
          <w:sz w:val="28"/>
          <w:szCs w:val="28"/>
          <w:lang w:eastAsia="ru-RU"/>
        </w:rPr>
      </w:pPr>
    </w:p>
    <w:p w:rsidR="00BF6E02" w:rsidRPr="00BF6E02" w:rsidRDefault="00BF6E02" w:rsidP="00BF6E02">
      <w:pPr>
        <w:spacing w:after="0" w:line="240" w:lineRule="auto"/>
        <w:ind w:firstLine="720"/>
        <w:jc w:val="both"/>
        <w:rPr>
          <w:rFonts w:ascii="Times New Roman" w:eastAsia="Times New Roman" w:hAnsi="Times New Roman" w:cs="Times New Roman"/>
          <w:sz w:val="28"/>
          <w:szCs w:val="28"/>
          <w:lang w:eastAsia="ru-RU"/>
        </w:rPr>
      </w:pPr>
    </w:p>
    <w:p w:rsidR="00BF6E02" w:rsidRPr="00BF6E02" w:rsidRDefault="00BF6E02" w:rsidP="00BF6E02">
      <w:pPr>
        <w:spacing w:after="0" w:line="240" w:lineRule="auto"/>
        <w:ind w:firstLine="720"/>
        <w:jc w:val="center"/>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Состав комиссии </w:t>
      </w:r>
    </w:p>
    <w:p w:rsidR="008D541B" w:rsidRDefault="00BF6E02" w:rsidP="00BF6E02">
      <w:pPr>
        <w:spacing w:after="0" w:line="240" w:lineRule="auto"/>
        <w:jc w:val="center"/>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по рассмотрению </w:t>
      </w:r>
      <w:r w:rsidR="008D541B" w:rsidRPr="008D541B">
        <w:rPr>
          <w:rFonts w:ascii="Times New Roman" w:eastAsia="Times New Roman" w:hAnsi="Times New Roman" w:cs="Times New Roman"/>
          <w:sz w:val="28"/>
          <w:szCs w:val="28"/>
          <w:lang w:eastAsia="ru-RU"/>
        </w:rPr>
        <w:t>обращений краевых государственных бюджетных учреждений, подведомственных Министерству культуры Камчатского края,</w:t>
      </w:r>
    </w:p>
    <w:p w:rsidR="00BF6E02" w:rsidRPr="00BF6E02" w:rsidRDefault="008D541B" w:rsidP="00BF6E02">
      <w:pPr>
        <w:spacing w:after="0" w:line="240" w:lineRule="auto"/>
        <w:jc w:val="center"/>
        <w:rPr>
          <w:rFonts w:ascii="Times New Roman" w:eastAsia="Times New Roman" w:hAnsi="Times New Roman" w:cs="Times New Roman"/>
          <w:sz w:val="28"/>
          <w:szCs w:val="28"/>
          <w:lang w:eastAsia="ru-RU"/>
        </w:rPr>
      </w:pPr>
      <w:r w:rsidRPr="008D541B">
        <w:rPr>
          <w:rFonts w:ascii="Times New Roman" w:eastAsia="Times New Roman" w:hAnsi="Times New Roman" w:cs="Times New Roman"/>
          <w:sz w:val="28"/>
          <w:szCs w:val="28"/>
          <w:lang w:eastAsia="ru-RU"/>
        </w:rPr>
        <w:t xml:space="preserve"> для предварительного согласования крупных сделок</w:t>
      </w:r>
    </w:p>
    <w:p w:rsidR="00BF6E02" w:rsidRPr="00BF6E02" w:rsidRDefault="00BF6E02" w:rsidP="00BF6E02">
      <w:pPr>
        <w:spacing w:after="0" w:line="240" w:lineRule="auto"/>
        <w:jc w:val="both"/>
        <w:rPr>
          <w:rFonts w:ascii="Times New Roman" w:eastAsia="Times New Roman" w:hAnsi="Times New Roman" w:cs="Times New Roman"/>
          <w:sz w:val="28"/>
          <w:szCs w:val="28"/>
          <w:lang w:eastAsia="ru-RU"/>
        </w:rPr>
      </w:pPr>
      <w:bookmarkStart w:id="2" w:name="_GoBack"/>
      <w:bookmarkEnd w:id="2"/>
    </w:p>
    <w:p w:rsidR="00BF6E02" w:rsidRPr="00BF6E02" w:rsidRDefault="00BF6E02" w:rsidP="00BF6E02">
      <w:pPr>
        <w:spacing w:after="0" w:line="240" w:lineRule="auto"/>
        <w:jc w:val="both"/>
        <w:rPr>
          <w:rFonts w:ascii="Times New Roman" w:eastAsia="Times New Roman" w:hAnsi="Times New Roman" w:cs="Times New Roman"/>
          <w:snapToGrid w:val="0"/>
          <w:sz w:val="28"/>
          <w:szCs w:val="20"/>
          <w:lang w:eastAsia="ru-RU"/>
        </w:rPr>
      </w:pPr>
    </w:p>
    <w:p w:rsidR="00BF6E02" w:rsidRPr="00BF6E02" w:rsidRDefault="00BF6E02" w:rsidP="00BF6E02">
      <w:pPr>
        <w:spacing w:after="0" w:line="240" w:lineRule="auto"/>
        <w:jc w:val="both"/>
        <w:rPr>
          <w:rFonts w:ascii="Times New Roman" w:eastAsia="Times New Roman" w:hAnsi="Times New Roman" w:cs="Times New Roman"/>
          <w:snapToGrid w:val="0"/>
          <w:sz w:val="28"/>
          <w:szCs w:val="20"/>
          <w:lang w:eastAsia="ru-RU"/>
        </w:rPr>
      </w:pPr>
    </w:p>
    <w:tbl>
      <w:tblPr>
        <w:tblW w:w="0" w:type="auto"/>
        <w:tblLook w:val="01E0" w:firstRow="1" w:lastRow="1" w:firstColumn="1" w:lastColumn="1" w:noHBand="0" w:noVBand="0"/>
      </w:tblPr>
      <w:tblGrid>
        <w:gridCol w:w="3894"/>
        <w:gridCol w:w="5743"/>
      </w:tblGrid>
      <w:tr w:rsidR="00BF6E02" w:rsidRPr="00BF6E02" w:rsidTr="00325F65">
        <w:trPr>
          <w:trHeight w:val="1332"/>
        </w:trPr>
        <w:tc>
          <w:tcPr>
            <w:tcW w:w="4059"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1. </w:t>
            </w:r>
            <w:r w:rsidR="008D541B">
              <w:rPr>
                <w:rFonts w:ascii="Times New Roman" w:eastAsia="Times New Roman" w:hAnsi="Times New Roman" w:cs="Times New Roman"/>
                <w:sz w:val="28"/>
                <w:szCs w:val="28"/>
                <w:lang w:eastAsia="ru-RU"/>
              </w:rPr>
              <w:t>Пегуров Владимир Александрович</w:t>
            </w:r>
          </w:p>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c>
          <w:tcPr>
            <w:tcW w:w="6066" w:type="dxa"/>
          </w:tcPr>
          <w:p w:rsidR="00BF6E02" w:rsidRPr="00BF6E02" w:rsidRDefault="00BF6E02" w:rsidP="008D541B">
            <w:pPr>
              <w:spacing w:after="0" w:line="240" w:lineRule="auto"/>
              <w:jc w:val="both"/>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 заместитель Министра – начальник отдела </w:t>
            </w:r>
            <w:r w:rsidR="008D541B">
              <w:rPr>
                <w:rFonts w:ascii="Times New Roman" w:eastAsia="Times New Roman" w:hAnsi="Times New Roman" w:cs="Times New Roman"/>
                <w:sz w:val="28"/>
                <w:szCs w:val="28"/>
                <w:lang w:eastAsia="ru-RU"/>
              </w:rPr>
              <w:t>экономического планирования и контроля</w:t>
            </w:r>
            <w:r w:rsidRPr="00BF6E02">
              <w:rPr>
                <w:rFonts w:ascii="Times New Roman" w:eastAsia="Times New Roman" w:hAnsi="Times New Roman" w:cs="Times New Roman"/>
                <w:sz w:val="28"/>
                <w:szCs w:val="28"/>
                <w:lang w:eastAsia="ru-RU"/>
              </w:rPr>
              <w:t>, председатель Комиссии;</w:t>
            </w:r>
          </w:p>
        </w:tc>
      </w:tr>
      <w:tr w:rsidR="00BF6E02" w:rsidRPr="00BF6E02" w:rsidTr="00325F65">
        <w:trPr>
          <w:trHeight w:val="1019"/>
        </w:trPr>
        <w:tc>
          <w:tcPr>
            <w:tcW w:w="4059"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p>
          <w:p w:rsidR="00BF6E02" w:rsidRPr="00BF6E02" w:rsidRDefault="00BF6E02" w:rsidP="00BF6E02">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Члены комиссии:</w:t>
            </w:r>
          </w:p>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c>
          <w:tcPr>
            <w:tcW w:w="6066"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r>
      <w:tr w:rsidR="00BF6E02" w:rsidRPr="00BF6E02" w:rsidTr="00325F65">
        <w:trPr>
          <w:trHeight w:val="1348"/>
        </w:trPr>
        <w:tc>
          <w:tcPr>
            <w:tcW w:w="4059" w:type="dxa"/>
          </w:tcPr>
          <w:p w:rsidR="00BF6E02" w:rsidRPr="00BF6E02" w:rsidRDefault="00BF6E02" w:rsidP="008D541B">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2. </w:t>
            </w:r>
            <w:r w:rsidR="008D541B">
              <w:rPr>
                <w:rFonts w:ascii="Times New Roman" w:eastAsia="Times New Roman" w:hAnsi="Times New Roman" w:cs="Times New Roman"/>
                <w:sz w:val="28"/>
                <w:szCs w:val="28"/>
                <w:lang w:eastAsia="ru-RU"/>
              </w:rPr>
              <w:t>Ерохина Марина Владимировна</w:t>
            </w:r>
          </w:p>
        </w:tc>
        <w:tc>
          <w:tcPr>
            <w:tcW w:w="6066"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главный бухгалтер</w:t>
            </w:r>
            <w:r w:rsidR="008D541B">
              <w:rPr>
                <w:rFonts w:ascii="Times New Roman" w:eastAsia="Times New Roman" w:hAnsi="Times New Roman" w:cs="Times New Roman"/>
                <w:sz w:val="28"/>
                <w:szCs w:val="28"/>
                <w:lang w:eastAsia="ru-RU"/>
              </w:rPr>
              <w:t>- начальник отдела бухгалтерского учета, отчетности и контроля</w:t>
            </w:r>
            <w:r w:rsidRPr="00BF6E02">
              <w:rPr>
                <w:rFonts w:ascii="Times New Roman" w:eastAsia="Times New Roman" w:hAnsi="Times New Roman" w:cs="Times New Roman"/>
                <w:sz w:val="28"/>
                <w:szCs w:val="28"/>
                <w:lang w:eastAsia="ru-RU"/>
              </w:rPr>
              <w:t>;</w:t>
            </w:r>
          </w:p>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r>
      <w:tr w:rsidR="00BF6E02" w:rsidRPr="00BF6E02" w:rsidTr="00325F65">
        <w:trPr>
          <w:trHeight w:val="1348"/>
        </w:trPr>
        <w:tc>
          <w:tcPr>
            <w:tcW w:w="4059"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3.</w:t>
            </w:r>
            <w:r w:rsidR="008D541B">
              <w:rPr>
                <w:rFonts w:ascii="Times New Roman" w:eastAsia="Times New Roman" w:hAnsi="Times New Roman" w:cs="Times New Roman"/>
                <w:sz w:val="28"/>
                <w:szCs w:val="28"/>
                <w:lang w:eastAsia="ru-RU"/>
              </w:rPr>
              <w:t>Кирюшкина Светлана Борисовна</w:t>
            </w:r>
          </w:p>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c>
          <w:tcPr>
            <w:tcW w:w="6066"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 </w:t>
            </w:r>
            <w:r w:rsidR="008D541B">
              <w:rPr>
                <w:rFonts w:ascii="Times New Roman" w:eastAsia="Times New Roman" w:hAnsi="Times New Roman" w:cs="Times New Roman"/>
                <w:sz w:val="28"/>
                <w:szCs w:val="28"/>
                <w:lang w:eastAsia="ru-RU"/>
              </w:rPr>
              <w:t xml:space="preserve">главный специалист </w:t>
            </w:r>
            <w:r w:rsidR="008D541B" w:rsidRPr="008D541B">
              <w:rPr>
                <w:rFonts w:ascii="Times New Roman" w:eastAsia="Times New Roman" w:hAnsi="Times New Roman" w:cs="Times New Roman"/>
                <w:sz w:val="28"/>
                <w:szCs w:val="28"/>
                <w:lang w:eastAsia="ru-RU"/>
              </w:rPr>
              <w:t>отдела экономи</w:t>
            </w:r>
            <w:r w:rsidR="008D541B">
              <w:rPr>
                <w:rFonts w:ascii="Times New Roman" w:eastAsia="Times New Roman" w:hAnsi="Times New Roman" w:cs="Times New Roman"/>
                <w:sz w:val="28"/>
                <w:szCs w:val="28"/>
                <w:lang w:eastAsia="ru-RU"/>
              </w:rPr>
              <w:t>ческого планирования и контроля</w:t>
            </w:r>
            <w:r w:rsidRPr="00BF6E02">
              <w:rPr>
                <w:rFonts w:ascii="Times New Roman" w:eastAsia="Times New Roman" w:hAnsi="Times New Roman" w:cs="Times New Roman"/>
                <w:sz w:val="28"/>
                <w:szCs w:val="28"/>
                <w:lang w:eastAsia="ru-RU"/>
              </w:rPr>
              <w:t>;</w:t>
            </w:r>
          </w:p>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r>
      <w:tr w:rsidR="00BF6E02" w:rsidRPr="00BF6E02" w:rsidTr="00325F65">
        <w:trPr>
          <w:trHeight w:val="1348"/>
        </w:trPr>
        <w:tc>
          <w:tcPr>
            <w:tcW w:w="4059"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4.  </w:t>
            </w:r>
            <w:r w:rsidR="008D541B">
              <w:rPr>
                <w:rFonts w:ascii="Times New Roman" w:eastAsia="Times New Roman" w:hAnsi="Times New Roman" w:cs="Times New Roman"/>
                <w:sz w:val="28"/>
                <w:szCs w:val="28"/>
                <w:lang w:eastAsia="ru-RU"/>
              </w:rPr>
              <w:t>Лифанова Наталия Петровна</w:t>
            </w:r>
          </w:p>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c>
          <w:tcPr>
            <w:tcW w:w="6066"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 </w:t>
            </w:r>
            <w:r w:rsidR="008D541B">
              <w:rPr>
                <w:rFonts w:ascii="Times New Roman" w:eastAsia="Times New Roman" w:hAnsi="Times New Roman" w:cs="Times New Roman"/>
                <w:sz w:val="28"/>
                <w:szCs w:val="28"/>
                <w:lang w:eastAsia="ru-RU"/>
              </w:rPr>
              <w:t xml:space="preserve">начальник </w:t>
            </w:r>
            <w:r w:rsidR="008D541B" w:rsidRPr="008D541B">
              <w:rPr>
                <w:rFonts w:ascii="Times New Roman" w:eastAsia="Times New Roman" w:hAnsi="Times New Roman" w:cs="Times New Roman"/>
                <w:sz w:val="28"/>
                <w:szCs w:val="28"/>
                <w:lang w:eastAsia="ru-RU"/>
              </w:rPr>
              <w:t>отдела культурной политики</w:t>
            </w:r>
            <w:r w:rsidRPr="00BF6E02">
              <w:rPr>
                <w:rFonts w:ascii="Times New Roman" w:eastAsia="Times New Roman" w:hAnsi="Times New Roman" w:cs="Times New Roman"/>
                <w:sz w:val="28"/>
                <w:szCs w:val="28"/>
                <w:lang w:eastAsia="ru-RU"/>
              </w:rPr>
              <w:t>;</w:t>
            </w:r>
          </w:p>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r>
      <w:tr w:rsidR="00BF6E02" w:rsidRPr="00BF6E02" w:rsidTr="00325F65">
        <w:trPr>
          <w:trHeight w:val="1003"/>
        </w:trPr>
        <w:tc>
          <w:tcPr>
            <w:tcW w:w="4059" w:type="dxa"/>
          </w:tcPr>
          <w:p w:rsidR="00BF6E02" w:rsidRPr="00BF6E02" w:rsidRDefault="00BF6E02" w:rsidP="008D541B">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5. </w:t>
            </w:r>
            <w:r w:rsidR="008D541B">
              <w:rPr>
                <w:rFonts w:ascii="Times New Roman" w:eastAsia="Times New Roman" w:hAnsi="Times New Roman" w:cs="Times New Roman"/>
                <w:sz w:val="28"/>
                <w:szCs w:val="28"/>
                <w:lang w:eastAsia="ru-RU"/>
              </w:rPr>
              <w:t>Максаева Дарья Станиславовна</w:t>
            </w:r>
          </w:p>
        </w:tc>
        <w:tc>
          <w:tcPr>
            <w:tcW w:w="6066" w:type="dxa"/>
          </w:tcPr>
          <w:p w:rsidR="00BF6E02" w:rsidRPr="00BF6E02" w:rsidRDefault="00BF6E02" w:rsidP="008D541B">
            <w:pPr>
              <w:spacing w:after="0" w:line="240" w:lineRule="auto"/>
              <w:rPr>
                <w:rFonts w:ascii="Times New Roman" w:eastAsia="Times New Roman" w:hAnsi="Times New Roman" w:cs="Times New Roman"/>
                <w:sz w:val="28"/>
                <w:szCs w:val="28"/>
                <w:lang w:eastAsia="ru-RU"/>
              </w:rPr>
            </w:pPr>
            <w:r w:rsidRPr="00BF6E02">
              <w:rPr>
                <w:rFonts w:ascii="Times New Roman" w:eastAsia="Times New Roman" w:hAnsi="Times New Roman" w:cs="Times New Roman"/>
                <w:sz w:val="28"/>
                <w:szCs w:val="28"/>
                <w:lang w:eastAsia="ru-RU"/>
              </w:rPr>
              <w:t xml:space="preserve">- </w:t>
            </w:r>
            <w:r w:rsidR="008D541B" w:rsidRPr="008D541B">
              <w:rPr>
                <w:rFonts w:ascii="Times New Roman" w:eastAsia="Times New Roman" w:hAnsi="Times New Roman" w:cs="Times New Roman"/>
                <w:sz w:val="28"/>
                <w:szCs w:val="28"/>
                <w:lang w:eastAsia="ru-RU"/>
              </w:rPr>
              <w:t>главный специалист</w:t>
            </w:r>
            <w:r w:rsidRPr="00BF6E02">
              <w:rPr>
                <w:rFonts w:ascii="Times New Roman" w:eastAsia="Times New Roman" w:hAnsi="Times New Roman" w:cs="Times New Roman"/>
                <w:sz w:val="28"/>
                <w:szCs w:val="28"/>
                <w:lang w:eastAsia="ru-RU"/>
              </w:rPr>
              <w:t xml:space="preserve"> отдела культурной политики;</w:t>
            </w:r>
          </w:p>
        </w:tc>
      </w:tr>
      <w:tr w:rsidR="00BF6E02" w:rsidRPr="00BF6E02" w:rsidTr="00325F65">
        <w:trPr>
          <w:trHeight w:val="329"/>
        </w:trPr>
        <w:tc>
          <w:tcPr>
            <w:tcW w:w="4059"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c>
          <w:tcPr>
            <w:tcW w:w="6066" w:type="dxa"/>
          </w:tcPr>
          <w:p w:rsidR="00BF6E02" w:rsidRPr="00BF6E02" w:rsidRDefault="00BF6E02" w:rsidP="00BF6E02">
            <w:pPr>
              <w:spacing w:after="0" w:line="240" w:lineRule="auto"/>
              <w:rPr>
                <w:rFonts w:ascii="Times New Roman" w:eastAsia="Times New Roman" w:hAnsi="Times New Roman" w:cs="Times New Roman"/>
                <w:sz w:val="28"/>
                <w:szCs w:val="28"/>
                <w:lang w:eastAsia="ru-RU"/>
              </w:rPr>
            </w:pPr>
          </w:p>
        </w:tc>
      </w:tr>
    </w:tbl>
    <w:p w:rsidR="00BF6E02" w:rsidRPr="00BF6E02" w:rsidRDefault="00BF6E02" w:rsidP="00BF6E02">
      <w:pPr>
        <w:spacing w:after="0" w:line="240" w:lineRule="auto"/>
        <w:jc w:val="both"/>
        <w:rPr>
          <w:rFonts w:ascii="Times New Roman" w:eastAsia="Times New Roman" w:hAnsi="Times New Roman" w:cs="Times New Roman"/>
          <w:snapToGrid w:val="0"/>
          <w:sz w:val="28"/>
          <w:szCs w:val="20"/>
          <w:lang w:eastAsia="ru-RU"/>
        </w:rPr>
      </w:pPr>
    </w:p>
    <w:p w:rsidR="00BF6E02" w:rsidRPr="00BF6E02" w:rsidRDefault="00BF6E02" w:rsidP="00BF6E02">
      <w:pPr>
        <w:spacing w:after="0" w:line="240" w:lineRule="auto"/>
        <w:jc w:val="both"/>
        <w:rPr>
          <w:rFonts w:ascii="Times New Roman" w:eastAsia="Times New Roman" w:hAnsi="Times New Roman" w:cs="Times New Roman"/>
          <w:snapToGrid w:val="0"/>
          <w:sz w:val="28"/>
          <w:szCs w:val="20"/>
          <w:lang w:eastAsia="ru-RU"/>
        </w:rPr>
      </w:pPr>
    </w:p>
    <w:p w:rsidR="00BF6E02" w:rsidRPr="00BF6E02" w:rsidRDefault="00BF6E02" w:rsidP="00BF6E02">
      <w:pPr>
        <w:spacing w:after="0" w:line="240" w:lineRule="auto"/>
        <w:jc w:val="both"/>
        <w:rPr>
          <w:rFonts w:ascii="Times New Roman" w:eastAsia="Times New Roman" w:hAnsi="Times New Roman" w:cs="Times New Roman"/>
          <w:snapToGrid w:val="0"/>
          <w:sz w:val="28"/>
          <w:szCs w:val="20"/>
          <w:lang w:eastAsia="ru-RU"/>
        </w:rPr>
      </w:pPr>
    </w:p>
    <w:p w:rsidR="00BF6E02" w:rsidRPr="00BF6E02" w:rsidRDefault="00BF6E02" w:rsidP="00BF6E02">
      <w:pPr>
        <w:spacing w:after="0" w:line="240" w:lineRule="auto"/>
        <w:jc w:val="both"/>
        <w:rPr>
          <w:rFonts w:ascii="Times New Roman" w:eastAsia="Times New Roman" w:hAnsi="Times New Roman" w:cs="Times New Roman"/>
          <w:snapToGrid w:val="0"/>
          <w:sz w:val="28"/>
          <w:szCs w:val="20"/>
          <w:lang w:eastAsia="ru-RU"/>
        </w:rPr>
      </w:pPr>
    </w:p>
    <w:p w:rsidR="00BF6E02" w:rsidRPr="00BF6E02" w:rsidRDefault="00BF6E02" w:rsidP="00BF6E02">
      <w:pPr>
        <w:spacing w:after="0" w:line="240" w:lineRule="auto"/>
        <w:jc w:val="both"/>
        <w:rPr>
          <w:rFonts w:ascii="Times New Roman" w:eastAsia="Times New Roman" w:hAnsi="Times New Roman" w:cs="Times New Roman"/>
          <w:snapToGrid w:val="0"/>
          <w:sz w:val="28"/>
          <w:szCs w:val="20"/>
          <w:lang w:eastAsia="ru-RU"/>
        </w:rPr>
      </w:pPr>
    </w:p>
    <w:p w:rsidR="00BF6E02" w:rsidRPr="00BF6E02" w:rsidRDefault="00BF6E02" w:rsidP="00BF6E02">
      <w:pPr>
        <w:spacing w:after="0" w:line="240" w:lineRule="auto"/>
        <w:jc w:val="both"/>
        <w:rPr>
          <w:rFonts w:ascii="Times New Roman" w:eastAsia="Times New Roman" w:hAnsi="Times New Roman" w:cs="Times New Roman"/>
          <w:snapToGrid w:val="0"/>
          <w:sz w:val="28"/>
          <w:szCs w:val="20"/>
          <w:lang w:eastAsia="ru-RU"/>
        </w:rPr>
      </w:pPr>
    </w:p>
    <w:p w:rsidR="0083439F" w:rsidRDefault="0083439F" w:rsidP="00BF6E02">
      <w:pPr>
        <w:widowControl w:val="0"/>
        <w:autoSpaceDE w:val="0"/>
        <w:autoSpaceDN w:val="0"/>
        <w:spacing w:after="0" w:line="240" w:lineRule="auto"/>
        <w:ind w:firstLine="708"/>
        <w:jc w:val="both"/>
        <w:rPr>
          <w:rFonts w:ascii="Times New Roman" w:hAnsi="Times New Roman" w:cs="Times New Roman"/>
          <w:sz w:val="28"/>
          <w:szCs w:val="28"/>
        </w:rPr>
      </w:pPr>
    </w:p>
    <w:sectPr w:rsidR="0083439F" w:rsidSect="00F979FD">
      <w:headerReference w:type="default" r:id="rId9"/>
      <w:pgSz w:w="11906" w:h="16838"/>
      <w:pgMar w:top="964" w:right="851" w:bottom="96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42D9" w:rsidRDefault="004642D9" w:rsidP="0031799B">
      <w:pPr>
        <w:spacing w:after="0" w:line="240" w:lineRule="auto"/>
      </w:pPr>
      <w:r>
        <w:separator/>
      </w:r>
    </w:p>
  </w:endnote>
  <w:endnote w:type="continuationSeparator" w:id="0">
    <w:p w:rsidR="004642D9" w:rsidRDefault="004642D9" w:rsidP="0031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42D9" w:rsidRDefault="004642D9" w:rsidP="0031799B">
      <w:pPr>
        <w:spacing w:after="0" w:line="240" w:lineRule="auto"/>
      </w:pPr>
      <w:r>
        <w:separator/>
      </w:r>
    </w:p>
  </w:footnote>
  <w:footnote w:type="continuationSeparator" w:id="0">
    <w:p w:rsidR="004642D9" w:rsidRDefault="004642D9" w:rsidP="0031799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01456562"/>
      <w:docPartObj>
        <w:docPartGallery w:val="Page Numbers (Top of Page)"/>
        <w:docPartUnique/>
      </w:docPartObj>
    </w:sdtPr>
    <w:sdtEndPr/>
    <w:sdtContent>
      <w:p w:rsidR="00C92879" w:rsidRDefault="00C92879">
        <w:pPr>
          <w:pStyle w:val="aa"/>
          <w:jc w:val="center"/>
        </w:pPr>
        <w:r>
          <w:fldChar w:fldCharType="begin"/>
        </w:r>
        <w:r>
          <w:instrText>PAGE   \* MERGEFORMAT</w:instrText>
        </w:r>
        <w:r>
          <w:fldChar w:fldCharType="separate"/>
        </w:r>
        <w:r w:rsidR="008D541B">
          <w:rPr>
            <w:noProof/>
          </w:rPr>
          <w:t>6</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244459"/>
    <w:multiLevelType w:val="hybridMultilevel"/>
    <w:tmpl w:val="41CC9C4A"/>
    <w:lvl w:ilvl="0" w:tplc="DDC67C2C">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8150347"/>
    <w:multiLevelType w:val="multilevel"/>
    <w:tmpl w:val="5EFE96F2"/>
    <w:lvl w:ilvl="0">
      <w:start w:val="2"/>
      <w:numFmt w:val="decimal"/>
      <w:lvlText w:val="%1."/>
      <w:lvlJc w:val="left"/>
      <w:pPr>
        <w:ind w:left="900" w:hanging="360"/>
      </w:pPr>
      <w:rPr>
        <w:rFonts w:ascii="Times New Roman" w:hAnsi="Times New Roman" w:cs="Times New Roman" w:hint="default"/>
        <w:sz w:val="28"/>
        <w:szCs w:val="28"/>
      </w:rPr>
    </w:lvl>
    <w:lvl w:ilvl="1">
      <w:start w:val="4"/>
      <w:numFmt w:val="decimal"/>
      <w:isLgl/>
      <w:lvlText w:val="%2."/>
      <w:lvlJc w:val="left"/>
      <w:pPr>
        <w:ind w:left="1260" w:hanging="720"/>
      </w:pPr>
      <w:rPr>
        <w:rFonts w:ascii="Times New Roman" w:eastAsiaTheme="minorHAnsi" w:hAnsi="Times New Roman" w:cstheme="minorBidi"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2" w15:restartNumberingAfterBreak="0">
    <w:nsid w:val="2F451B2C"/>
    <w:multiLevelType w:val="hybridMultilevel"/>
    <w:tmpl w:val="B7D8860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5C17517"/>
    <w:multiLevelType w:val="hybridMultilevel"/>
    <w:tmpl w:val="3DB23514"/>
    <w:lvl w:ilvl="0" w:tplc="B510CC4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3685528A"/>
    <w:multiLevelType w:val="hybridMultilevel"/>
    <w:tmpl w:val="09E269DC"/>
    <w:lvl w:ilvl="0" w:tplc="EEF4B1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422B2CCF"/>
    <w:multiLevelType w:val="hybridMultilevel"/>
    <w:tmpl w:val="48ECDEAA"/>
    <w:lvl w:ilvl="0" w:tplc="1A32313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C5D40D0"/>
    <w:multiLevelType w:val="hybridMultilevel"/>
    <w:tmpl w:val="A28A2FE6"/>
    <w:lvl w:ilvl="0" w:tplc="6EA408B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E6363B0"/>
    <w:multiLevelType w:val="hybridMultilevel"/>
    <w:tmpl w:val="340C1D04"/>
    <w:lvl w:ilvl="0" w:tplc="B7B8A7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4EBD7399"/>
    <w:multiLevelType w:val="hybridMultilevel"/>
    <w:tmpl w:val="4AAC034C"/>
    <w:lvl w:ilvl="0" w:tplc="76D6884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004730C"/>
    <w:multiLevelType w:val="hybridMultilevel"/>
    <w:tmpl w:val="1A7EA946"/>
    <w:lvl w:ilvl="0" w:tplc="3BE88F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67E806E6"/>
    <w:multiLevelType w:val="multilevel"/>
    <w:tmpl w:val="3DFC76DE"/>
    <w:lvl w:ilvl="0">
      <w:start w:val="1"/>
      <w:numFmt w:val="decimal"/>
      <w:lvlText w:val="%1."/>
      <w:lvlJc w:val="left"/>
      <w:pPr>
        <w:ind w:left="900" w:hanging="360"/>
      </w:pPr>
      <w:rPr>
        <w:rFonts w:ascii="Times New Roman" w:hAnsi="Times New Roman" w:cs="Times New Roman" w:hint="default"/>
        <w:sz w:val="28"/>
        <w:szCs w:val="28"/>
      </w:rPr>
    </w:lvl>
    <w:lvl w:ilvl="1">
      <w:start w:val="1"/>
      <w:numFmt w:val="decimal"/>
      <w:isLgl/>
      <w:lvlText w:val="%2."/>
      <w:lvlJc w:val="left"/>
      <w:pPr>
        <w:ind w:left="1260" w:hanging="720"/>
      </w:pPr>
      <w:rPr>
        <w:rFonts w:ascii="Times New Roman" w:eastAsiaTheme="minorHAnsi" w:hAnsi="Times New Roman" w:cstheme="minorBidi"/>
      </w:rPr>
    </w:lvl>
    <w:lvl w:ilvl="2">
      <w:start w:val="1"/>
      <w:numFmt w:val="decimal"/>
      <w:isLgl/>
      <w:lvlText w:val="%1.%2.%3."/>
      <w:lvlJc w:val="left"/>
      <w:pPr>
        <w:ind w:left="1260" w:hanging="720"/>
      </w:pPr>
      <w:rPr>
        <w:rFonts w:hint="default"/>
      </w:rPr>
    </w:lvl>
    <w:lvl w:ilvl="3">
      <w:start w:val="1"/>
      <w:numFmt w:val="decimal"/>
      <w:isLgl/>
      <w:lvlText w:val="%1.%2.%3.%4."/>
      <w:lvlJc w:val="left"/>
      <w:pPr>
        <w:ind w:left="1620" w:hanging="108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980" w:hanging="1440"/>
      </w:pPr>
      <w:rPr>
        <w:rFonts w:hint="default"/>
      </w:rPr>
    </w:lvl>
    <w:lvl w:ilvl="6">
      <w:start w:val="1"/>
      <w:numFmt w:val="decimal"/>
      <w:isLgl/>
      <w:lvlText w:val="%1.%2.%3.%4.%5.%6.%7."/>
      <w:lvlJc w:val="left"/>
      <w:pPr>
        <w:ind w:left="2340" w:hanging="1800"/>
      </w:pPr>
      <w:rPr>
        <w:rFonts w:hint="default"/>
      </w:rPr>
    </w:lvl>
    <w:lvl w:ilvl="7">
      <w:start w:val="1"/>
      <w:numFmt w:val="decimal"/>
      <w:isLgl/>
      <w:lvlText w:val="%1.%2.%3.%4.%5.%6.%7.%8."/>
      <w:lvlJc w:val="left"/>
      <w:pPr>
        <w:ind w:left="2340" w:hanging="1800"/>
      </w:pPr>
      <w:rPr>
        <w:rFonts w:hint="default"/>
      </w:rPr>
    </w:lvl>
    <w:lvl w:ilvl="8">
      <w:start w:val="1"/>
      <w:numFmt w:val="decimal"/>
      <w:isLgl/>
      <w:lvlText w:val="%1.%2.%3.%4.%5.%6.%7.%8.%9."/>
      <w:lvlJc w:val="left"/>
      <w:pPr>
        <w:ind w:left="2700" w:hanging="2160"/>
      </w:pPr>
      <w:rPr>
        <w:rFonts w:hint="default"/>
      </w:rPr>
    </w:lvl>
  </w:abstractNum>
  <w:abstractNum w:abstractNumId="11" w15:restartNumberingAfterBreak="0">
    <w:nsid w:val="6E6A3AC7"/>
    <w:multiLevelType w:val="hybridMultilevel"/>
    <w:tmpl w:val="5AD6365C"/>
    <w:lvl w:ilvl="0" w:tplc="5698963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74E972AF"/>
    <w:multiLevelType w:val="hybridMultilevel"/>
    <w:tmpl w:val="5D76E656"/>
    <w:lvl w:ilvl="0" w:tplc="EB441888">
      <w:start w:val="1"/>
      <w:numFmt w:val="decimal"/>
      <w:lvlText w:val="%1)"/>
      <w:lvlJc w:val="left"/>
      <w:pPr>
        <w:ind w:left="1791" w:hanging="375"/>
      </w:pPr>
      <w:rPr>
        <w:rFont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13" w15:restartNumberingAfterBreak="0">
    <w:nsid w:val="778E484C"/>
    <w:multiLevelType w:val="hybridMultilevel"/>
    <w:tmpl w:val="42CE2756"/>
    <w:lvl w:ilvl="0" w:tplc="7F3CAD8E">
      <w:start w:val="1"/>
      <w:numFmt w:val="decimal"/>
      <w:lvlText w:val="%1."/>
      <w:lvlJc w:val="left"/>
      <w:pPr>
        <w:ind w:left="1778" w:hanging="360"/>
      </w:pPr>
      <w:rPr>
        <w:rFonts w:ascii="Times New Roman" w:eastAsiaTheme="minorHAnsi" w:hAnsi="Times New Roman" w:cstheme="minorBidi"/>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14" w15:restartNumberingAfterBreak="0">
    <w:nsid w:val="77BF25AA"/>
    <w:multiLevelType w:val="hybridMultilevel"/>
    <w:tmpl w:val="10CCBB2E"/>
    <w:lvl w:ilvl="0" w:tplc="BED6B4BC">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num w:numId="1">
    <w:abstractNumId w:val="0"/>
  </w:num>
  <w:num w:numId="2">
    <w:abstractNumId w:val="5"/>
  </w:num>
  <w:num w:numId="3">
    <w:abstractNumId w:val="9"/>
  </w:num>
  <w:num w:numId="4">
    <w:abstractNumId w:val="7"/>
  </w:num>
  <w:num w:numId="5">
    <w:abstractNumId w:val="6"/>
  </w:num>
  <w:num w:numId="6">
    <w:abstractNumId w:val="4"/>
  </w:num>
  <w:num w:numId="7">
    <w:abstractNumId w:val="13"/>
  </w:num>
  <w:num w:numId="8">
    <w:abstractNumId w:val="10"/>
  </w:num>
  <w:num w:numId="9">
    <w:abstractNumId w:val="1"/>
  </w:num>
  <w:num w:numId="10">
    <w:abstractNumId w:val="12"/>
  </w:num>
  <w:num w:numId="11">
    <w:abstractNumId w:val="3"/>
  </w:num>
  <w:num w:numId="12">
    <w:abstractNumId w:val="11"/>
  </w:num>
  <w:num w:numId="13">
    <w:abstractNumId w:val="14"/>
  </w:num>
  <w:num w:numId="14">
    <w:abstractNumId w:val="2"/>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000C2"/>
    <w:rsid w:val="00003C9B"/>
    <w:rsid w:val="00015213"/>
    <w:rsid w:val="000157C5"/>
    <w:rsid w:val="00017032"/>
    <w:rsid w:val="000241D4"/>
    <w:rsid w:val="00025709"/>
    <w:rsid w:val="000330C9"/>
    <w:rsid w:val="00033533"/>
    <w:rsid w:val="00034C6D"/>
    <w:rsid w:val="00045111"/>
    <w:rsid w:val="00045304"/>
    <w:rsid w:val="00053869"/>
    <w:rsid w:val="00054428"/>
    <w:rsid w:val="00066C50"/>
    <w:rsid w:val="00076132"/>
    <w:rsid w:val="00077162"/>
    <w:rsid w:val="00082619"/>
    <w:rsid w:val="0008305A"/>
    <w:rsid w:val="00087DFC"/>
    <w:rsid w:val="00094A51"/>
    <w:rsid w:val="00095795"/>
    <w:rsid w:val="00097504"/>
    <w:rsid w:val="000A6E24"/>
    <w:rsid w:val="000B1239"/>
    <w:rsid w:val="000B4364"/>
    <w:rsid w:val="000C2DB2"/>
    <w:rsid w:val="000C58C3"/>
    <w:rsid w:val="000C7139"/>
    <w:rsid w:val="000E4737"/>
    <w:rsid w:val="000E53EF"/>
    <w:rsid w:val="000E7B71"/>
    <w:rsid w:val="000F3CFA"/>
    <w:rsid w:val="00112A69"/>
    <w:rsid w:val="00112C1A"/>
    <w:rsid w:val="001258B5"/>
    <w:rsid w:val="00133210"/>
    <w:rsid w:val="00134165"/>
    <w:rsid w:val="00140410"/>
    <w:rsid w:val="00140E22"/>
    <w:rsid w:val="0014235F"/>
    <w:rsid w:val="00147AA3"/>
    <w:rsid w:val="00153415"/>
    <w:rsid w:val="00155987"/>
    <w:rsid w:val="00157EA1"/>
    <w:rsid w:val="00163151"/>
    <w:rsid w:val="001653BE"/>
    <w:rsid w:val="0016554E"/>
    <w:rsid w:val="001715D4"/>
    <w:rsid w:val="00180140"/>
    <w:rsid w:val="00181702"/>
    <w:rsid w:val="00181A55"/>
    <w:rsid w:val="001839D1"/>
    <w:rsid w:val="0018739B"/>
    <w:rsid w:val="00197B9A"/>
    <w:rsid w:val="001C15D6"/>
    <w:rsid w:val="001D00F5"/>
    <w:rsid w:val="001D20F7"/>
    <w:rsid w:val="001D2A69"/>
    <w:rsid w:val="001D4724"/>
    <w:rsid w:val="001E6078"/>
    <w:rsid w:val="001F29D2"/>
    <w:rsid w:val="00207E53"/>
    <w:rsid w:val="00213104"/>
    <w:rsid w:val="002210CF"/>
    <w:rsid w:val="00222A20"/>
    <w:rsid w:val="00233FCB"/>
    <w:rsid w:val="00234336"/>
    <w:rsid w:val="00237AA9"/>
    <w:rsid w:val="0024385A"/>
    <w:rsid w:val="00243A93"/>
    <w:rsid w:val="00252D08"/>
    <w:rsid w:val="00257670"/>
    <w:rsid w:val="00262C14"/>
    <w:rsid w:val="00281E9D"/>
    <w:rsid w:val="00283585"/>
    <w:rsid w:val="00283F55"/>
    <w:rsid w:val="00284CED"/>
    <w:rsid w:val="00292349"/>
    <w:rsid w:val="0029339B"/>
    <w:rsid w:val="0029544B"/>
    <w:rsid w:val="00295AC8"/>
    <w:rsid w:val="002A61C5"/>
    <w:rsid w:val="002B2A13"/>
    <w:rsid w:val="002B746D"/>
    <w:rsid w:val="002C0D36"/>
    <w:rsid w:val="002C26A3"/>
    <w:rsid w:val="002C2B5A"/>
    <w:rsid w:val="002C462A"/>
    <w:rsid w:val="002C5B0F"/>
    <w:rsid w:val="002C5E4F"/>
    <w:rsid w:val="002D05D9"/>
    <w:rsid w:val="002D5D0F"/>
    <w:rsid w:val="002E4E87"/>
    <w:rsid w:val="002F3844"/>
    <w:rsid w:val="002F4136"/>
    <w:rsid w:val="002F4EAA"/>
    <w:rsid w:val="0030022E"/>
    <w:rsid w:val="00300874"/>
    <w:rsid w:val="00311080"/>
    <w:rsid w:val="00313CF4"/>
    <w:rsid w:val="0031799B"/>
    <w:rsid w:val="00326EB9"/>
    <w:rsid w:val="00327B6F"/>
    <w:rsid w:val="003475FD"/>
    <w:rsid w:val="00352CF5"/>
    <w:rsid w:val="00361DD5"/>
    <w:rsid w:val="0036215A"/>
    <w:rsid w:val="00363F16"/>
    <w:rsid w:val="00365474"/>
    <w:rsid w:val="003675CE"/>
    <w:rsid w:val="00373883"/>
    <w:rsid w:val="00374C3C"/>
    <w:rsid w:val="0037597C"/>
    <w:rsid w:val="0038403D"/>
    <w:rsid w:val="00391496"/>
    <w:rsid w:val="00397C94"/>
    <w:rsid w:val="003A023B"/>
    <w:rsid w:val="003B0709"/>
    <w:rsid w:val="003B16A4"/>
    <w:rsid w:val="003B52E1"/>
    <w:rsid w:val="003B5472"/>
    <w:rsid w:val="003C2E50"/>
    <w:rsid w:val="003C30E0"/>
    <w:rsid w:val="003D42EC"/>
    <w:rsid w:val="003D68D7"/>
    <w:rsid w:val="003D6D8F"/>
    <w:rsid w:val="003E6A63"/>
    <w:rsid w:val="003F5B90"/>
    <w:rsid w:val="0041710C"/>
    <w:rsid w:val="0043251D"/>
    <w:rsid w:val="0043505F"/>
    <w:rsid w:val="004351FE"/>
    <w:rsid w:val="004373FE"/>
    <w:rsid w:val="004415AF"/>
    <w:rsid w:val="004428EC"/>
    <w:rsid w:val="004440D5"/>
    <w:rsid w:val="004549E8"/>
    <w:rsid w:val="00454D84"/>
    <w:rsid w:val="00463D54"/>
    <w:rsid w:val="004642D9"/>
    <w:rsid w:val="00464BC3"/>
    <w:rsid w:val="00466B97"/>
    <w:rsid w:val="00466D27"/>
    <w:rsid w:val="00470B93"/>
    <w:rsid w:val="00482FA9"/>
    <w:rsid w:val="00484749"/>
    <w:rsid w:val="004869A7"/>
    <w:rsid w:val="004A2D62"/>
    <w:rsid w:val="004B221A"/>
    <w:rsid w:val="004C5F70"/>
    <w:rsid w:val="004D6652"/>
    <w:rsid w:val="004D6A3A"/>
    <w:rsid w:val="004E00B2"/>
    <w:rsid w:val="004E1446"/>
    <w:rsid w:val="004E1A3F"/>
    <w:rsid w:val="004E554E"/>
    <w:rsid w:val="004E5597"/>
    <w:rsid w:val="004E6A87"/>
    <w:rsid w:val="004F093C"/>
    <w:rsid w:val="00503812"/>
    <w:rsid w:val="00503FC3"/>
    <w:rsid w:val="00505111"/>
    <w:rsid w:val="00507E0C"/>
    <w:rsid w:val="00523FC3"/>
    <w:rsid w:val="005271B3"/>
    <w:rsid w:val="00530FD2"/>
    <w:rsid w:val="00546429"/>
    <w:rsid w:val="005466FB"/>
    <w:rsid w:val="005578C9"/>
    <w:rsid w:val="005628B3"/>
    <w:rsid w:val="00563B33"/>
    <w:rsid w:val="00576D34"/>
    <w:rsid w:val="00582BEE"/>
    <w:rsid w:val="005846D7"/>
    <w:rsid w:val="005850A6"/>
    <w:rsid w:val="0058634F"/>
    <w:rsid w:val="00590428"/>
    <w:rsid w:val="005A28C9"/>
    <w:rsid w:val="005A3543"/>
    <w:rsid w:val="005A46F6"/>
    <w:rsid w:val="005A4E4D"/>
    <w:rsid w:val="005C2FCE"/>
    <w:rsid w:val="005D2494"/>
    <w:rsid w:val="005D36D8"/>
    <w:rsid w:val="005E0F1D"/>
    <w:rsid w:val="005E519D"/>
    <w:rsid w:val="005E7529"/>
    <w:rsid w:val="005F11A7"/>
    <w:rsid w:val="005F1F7D"/>
    <w:rsid w:val="005F7AB8"/>
    <w:rsid w:val="00606B58"/>
    <w:rsid w:val="006130E1"/>
    <w:rsid w:val="006133EE"/>
    <w:rsid w:val="00613758"/>
    <w:rsid w:val="0062004F"/>
    <w:rsid w:val="00626183"/>
    <w:rsid w:val="006271E6"/>
    <w:rsid w:val="00630507"/>
    <w:rsid w:val="00631037"/>
    <w:rsid w:val="00634BED"/>
    <w:rsid w:val="00650BDB"/>
    <w:rsid w:val="00650CAB"/>
    <w:rsid w:val="00660C63"/>
    <w:rsid w:val="00663D27"/>
    <w:rsid w:val="0066751B"/>
    <w:rsid w:val="00671539"/>
    <w:rsid w:val="006735D1"/>
    <w:rsid w:val="006743A6"/>
    <w:rsid w:val="006807C9"/>
    <w:rsid w:val="00681BFE"/>
    <w:rsid w:val="00687362"/>
    <w:rsid w:val="00687A46"/>
    <w:rsid w:val="00691643"/>
    <w:rsid w:val="0069601C"/>
    <w:rsid w:val="006A38D2"/>
    <w:rsid w:val="006A3CFC"/>
    <w:rsid w:val="006A4D00"/>
    <w:rsid w:val="006A541B"/>
    <w:rsid w:val="006B115E"/>
    <w:rsid w:val="006D5093"/>
    <w:rsid w:val="006E2BCB"/>
    <w:rsid w:val="006E593A"/>
    <w:rsid w:val="006E6DA5"/>
    <w:rsid w:val="006F34F3"/>
    <w:rsid w:val="006F5D44"/>
    <w:rsid w:val="006F6F41"/>
    <w:rsid w:val="00703140"/>
    <w:rsid w:val="00712BE0"/>
    <w:rsid w:val="00720B43"/>
    <w:rsid w:val="00725A0F"/>
    <w:rsid w:val="00732D9B"/>
    <w:rsid w:val="00734BEA"/>
    <w:rsid w:val="00736848"/>
    <w:rsid w:val="0074156B"/>
    <w:rsid w:val="00744B7F"/>
    <w:rsid w:val="007638A0"/>
    <w:rsid w:val="00764E2B"/>
    <w:rsid w:val="00766EE6"/>
    <w:rsid w:val="00772DB0"/>
    <w:rsid w:val="00775641"/>
    <w:rsid w:val="007779EC"/>
    <w:rsid w:val="00790C8D"/>
    <w:rsid w:val="00791A88"/>
    <w:rsid w:val="007956A3"/>
    <w:rsid w:val="007A37AF"/>
    <w:rsid w:val="007A5659"/>
    <w:rsid w:val="007B3851"/>
    <w:rsid w:val="007C2EEF"/>
    <w:rsid w:val="007D3340"/>
    <w:rsid w:val="007D746A"/>
    <w:rsid w:val="007E7ADA"/>
    <w:rsid w:val="007F3D5B"/>
    <w:rsid w:val="00804492"/>
    <w:rsid w:val="008073C3"/>
    <w:rsid w:val="00812B9A"/>
    <w:rsid w:val="00814500"/>
    <w:rsid w:val="00821A94"/>
    <w:rsid w:val="00830DCC"/>
    <w:rsid w:val="00831CA5"/>
    <w:rsid w:val="0083439F"/>
    <w:rsid w:val="008346CF"/>
    <w:rsid w:val="00835717"/>
    <w:rsid w:val="008361EC"/>
    <w:rsid w:val="008447BB"/>
    <w:rsid w:val="00844DA8"/>
    <w:rsid w:val="008466F0"/>
    <w:rsid w:val="00851151"/>
    <w:rsid w:val="00852647"/>
    <w:rsid w:val="0085578D"/>
    <w:rsid w:val="00860C71"/>
    <w:rsid w:val="00864423"/>
    <w:rsid w:val="008708D4"/>
    <w:rsid w:val="00876874"/>
    <w:rsid w:val="008844D7"/>
    <w:rsid w:val="0089042F"/>
    <w:rsid w:val="008946B4"/>
    <w:rsid w:val="00894735"/>
    <w:rsid w:val="00894A73"/>
    <w:rsid w:val="008A088A"/>
    <w:rsid w:val="008A12CB"/>
    <w:rsid w:val="008B05CA"/>
    <w:rsid w:val="008B1995"/>
    <w:rsid w:val="008B5527"/>
    <w:rsid w:val="008B668F"/>
    <w:rsid w:val="008C0054"/>
    <w:rsid w:val="008C14EB"/>
    <w:rsid w:val="008C38EC"/>
    <w:rsid w:val="008D541B"/>
    <w:rsid w:val="008D6646"/>
    <w:rsid w:val="008D7127"/>
    <w:rsid w:val="008D7C93"/>
    <w:rsid w:val="008E36DB"/>
    <w:rsid w:val="008F2635"/>
    <w:rsid w:val="00900D44"/>
    <w:rsid w:val="00905F2E"/>
    <w:rsid w:val="00907229"/>
    <w:rsid w:val="009116B6"/>
    <w:rsid w:val="00915074"/>
    <w:rsid w:val="00915821"/>
    <w:rsid w:val="0091585A"/>
    <w:rsid w:val="00917D54"/>
    <w:rsid w:val="0092075E"/>
    <w:rsid w:val="00925E4D"/>
    <w:rsid w:val="009277F0"/>
    <w:rsid w:val="0093395B"/>
    <w:rsid w:val="00933ADF"/>
    <w:rsid w:val="0094073A"/>
    <w:rsid w:val="00940D1B"/>
    <w:rsid w:val="0095264E"/>
    <w:rsid w:val="0095344D"/>
    <w:rsid w:val="0096751B"/>
    <w:rsid w:val="00977CF5"/>
    <w:rsid w:val="009815D1"/>
    <w:rsid w:val="00982064"/>
    <w:rsid w:val="009908A5"/>
    <w:rsid w:val="0099384D"/>
    <w:rsid w:val="00996EBC"/>
    <w:rsid w:val="00997969"/>
    <w:rsid w:val="009A21BB"/>
    <w:rsid w:val="009A21CC"/>
    <w:rsid w:val="009A2D81"/>
    <w:rsid w:val="009A353C"/>
    <w:rsid w:val="009A471F"/>
    <w:rsid w:val="009A53E4"/>
    <w:rsid w:val="009B2E1B"/>
    <w:rsid w:val="009B7A30"/>
    <w:rsid w:val="009C0A09"/>
    <w:rsid w:val="009D1FEE"/>
    <w:rsid w:val="009F1BF9"/>
    <w:rsid w:val="009F320C"/>
    <w:rsid w:val="00A02749"/>
    <w:rsid w:val="00A15796"/>
    <w:rsid w:val="00A3525E"/>
    <w:rsid w:val="00A43195"/>
    <w:rsid w:val="00A4531D"/>
    <w:rsid w:val="00A64720"/>
    <w:rsid w:val="00A66795"/>
    <w:rsid w:val="00A74071"/>
    <w:rsid w:val="00A816F8"/>
    <w:rsid w:val="00A8215E"/>
    <w:rsid w:val="00A8227F"/>
    <w:rsid w:val="00A834AC"/>
    <w:rsid w:val="00A84370"/>
    <w:rsid w:val="00AA68AC"/>
    <w:rsid w:val="00AB3ECC"/>
    <w:rsid w:val="00AB6391"/>
    <w:rsid w:val="00AB79A2"/>
    <w:rsid w:val="00AB7A1D"/>
    <w:rsid w:val="00AD3426"/>
    <w:rsid w:val="00AE53B2"/>
    <w:rsid w:val="00AF10CD"/>
    <w:rsid w:val="00AF199D"/>
    <w:rsid w:val="00AF7EB9"/>
    <w:rsid w:val="00B05DC9"/>
    <w:rsid w:val="00B11806"/>
    <w:rsid w:val="00B12F65"/>
    <w:rsid w:val="00B130C6"/>
    <w:rsid w:val="00B17A8B"/>
    <w:rsid w:val="00B2094B"/>
    <w:rsid w:val="00B23F6B"/>
    <w:rsid w:val="00B31CD5"/>
    <w:rsid w:val="00B35D12"/>
    <w:rsid w:val="00B50DA9"/>
    <w:rsid w:val="00B625E9"/>
    <w:rsid w:val="00B63740"/>
    <w:rsid w:val="00B64185"/>
    <w:rsid w:val="00B65D66"/>
    <w:rsid w:val="00B759EC"/>
    <w:rsid w:val="00B75E4C"/>
    <w:rsid w:val="00B808C5"/>
    <w:rsid w:val="00B81EC3"/>
    <w:rsid w:val="00B831E8"/>
    <w:rsid w:val="00B833C0"/>
    <w:rsid w:val="00B8456D"/>
    <w:rsid w:val="00BA5CB8"/>
    <w:rsid w:val="00BA6DC7"/>
    <w:rsid w:val="00BB478D"/>
    <w:rsid w:val="00BB5213"/>
    <w:rsid w:val="00BB70B1"/>
    <w:rsid w:val="00BC331C"/>
    <w:rsid w:val="00BD13FF"/>
    <w:rsid w:val="00BE1E47"/>
    <w:rsid w:val="00BF3269"/>
    <w:rsid w:val="00BF3D2F"/>
    <w:rsid w:val="00BF4B32"/>
    <w:rsid w:val="00BF6E02"/>
    <w:rsid w:val="00BF7956"/>
    <w:rsid w:val="00C0069D"/>
    <w:rsid w:val="00C07172"/>
    <w:rsid w:val="00C142AC"/>
    <w:rsid w:val="00C17533"/>
    <w:rsid w:val="00C24E7F"/>
    <w:rsid w:val="00C303CC"/>
    <w:rsid w:val="00C366DA"/>
    <w:rsid w:val="00C37B1E"/>
    <w:rsid w:val="00C442AB"/>
    <w:rsid w:val="00C502D0"/>
    <w:rsid w:val="00C5596B"/>
    <w:rsid w:val="00C56C43"/>
    <w:rsid w:val="00C57045"/>
    <w:rsid w:val="00C62CA2"/>
    <w:rsid w:val="00C64471"/>
    <w:rsid w:val="00C646BD"/>
    <w:rsid w:val="00C711CA"/>
    <w:rsid w:val="00C73DCC"/>
    <w:rsid w:val="00C7730A"/>
    <w:rsid w:val="00C8429D"/>
    <w:rsid w:val="00C90D3D"/>
    <w:rsid w:val="00C92879"/>
    <w:rsid w:val="00C93E91"/>
    <w:rsid w:val="00C95AE9"/>
    <w:rsid w:val="00CA17E7"/>
    <w:rsid w:val="00CA52D2"/>
    <w:rsid w:val="00CA545A"/>
    <w:rsid w:val="00CA5F18"/>
    <w:rsid w:val="00CC0B62"/>
    <w:rsid w:val="00CC343C"/>
    <w:rsid w:val="00CC3FFB"/>
    <w:rsid w:val="00CC5AF1"/>
    <w:rsid w:val="00CD23C1"/>
    <w:rsid w:val="00CD2FB7"/>
    <w:rsid w:val="00CD6041"/>
    <w:rsid w:val="00CE45A3"/>
    <w:rsid w:val="00CF6B6D"/>
    <w:rsid w:val="00CF779E"/>
    <w:rsid w:val="00D062F5"/>
    <w:rsid w:val="00D143D5"/>
    <w:rsid w:val="00D1579F"/>
    <w:rsid w:val="00D16B35"/>
    <w:rsid w:val="00D16E3E"/>
    <w:rsid w:val="00D206A1"/>
    <w:rsid w:val="00D31705"/>
    <w:rsid w:val="00D330ED"/>
    <w:rsid w:val="00D34C87"/>
    <w:rsid w:val="00D375EF"/>
    <w:rsid w:val="00D4183D"/>
    <w:rsid w:val="00D449A6"/>
    <w:rsid w:val="00D50172"/>
    <w:rsid w:val="00D63247"/>
    <w:rsid w:val="00D639B4"/>
    <w:rsid w:val="00D660C0"/>
    <w:rsid w:val="00D738D4"/>
    <w:rsid w:val="00D8142F"/>
    <w:rsid w:val="00D91945"/>
    <w:rsid w:val="00D928E2"/>
    <w:rsid w:val="00DB24D8"/>
    <w:rsid w:val="00DB4783"/>
    <w:rsid w:val="00DD1899"/>
    <w:rsid w:val="00DD3A94"/>
    <w:rsid w:val="00DE1C37"/>
    <w:rsid w:val="00DE2E5A"/>
    <w:rsid w:val="00DE6345"/>
    <w:rsid w:val="00DE71C2"/>
    <w:rsid w:val="00DF0467"/>
    <w:rsid w:val="00DF3901"/>
    <w:rsid w:val="00DF3A35"/>
    <w:rsid w:val="00DF7E43"/>
    <w:rsid w:val="00E11359"/>
    <w:rsid w:val="00E159EE"/>
    <w:rsid w:val="00E21060"/>
    <w:rsid w:val="00E32FFB"/>
    <w:rsid w:val="00E3515A"/>
    <w:rsid w:val="00E35B7E"/>
    <w:rsid w:val="00E40D0A"/>
    <w:rsid w:val="00E43046"/>
    <w:rsid w:val="00E43CC4"/>
    <w:rsid w:val="00E44281"/>
    <w:rsid w:val="00E468AD"/>
    <w:rsid w:val="00E53C55"/>
    <w:rsid w:val="00E60D84"/>
    <w:rsid w:val="00E61A8D"/>
    <w:rsid w:val="00E628EA"/>
    <w:rsid w:val="00E72DA7"/>
    <w:rsid w:val="00E8524F"/>
    <w:rsid w:val="00E87407"/>
    <w:rsid w:val="00E9385D"/>
    <w:rsid w:val="00E93DE5"/>
    <w:rsid w:val="00EA0EC0"/>
    <w:rsid w:val="00EA1F0C"/>
    <w:rsid w:val="00EA5FDA"/>
    <w:rsid w:val="00EA6A1E"/>
    <w:rsid w:val="00EC2DBB"/>
    <w:rsid w:val="00EC5CC0"/>
    <w:rsid w:val="00EC60F5"/>
    <w:rsid w:val="00ED3B55"/>
    <w:rsid w:val="00EE2052"/>
    <w:rsid w:val="00EF3F22"/>
    <w:rsid w:val="00EF524F"/>
    <w:rsid w:val="00EF686A"/>
    <w:rsid w:val="00F068F8"/>
    <w:rsid w:val="00F148B5"/>
    <w:rsid w:val="00F1556C"/>
    <w:rsid w:val="00F17A38"/>
    <w:rsid w:val="00F32FA0"/>
    <w:rsid w:val="00F33F87"/>
    <w:rsid w:val="00F3539B"/>
    <w:rsid w:val="00F44155"/>
    <w:rsid w:val="00F4657B"/>
    <w:rsid w:val="00F46A62"/>
    <w:rsid w:val="00F46EC1"/>
    <w:rsid w:val="00F52709"/>
    <w:rsid w:val="00F53792"/>
    <w:rsid w:val="00F54DB1"/>
    <w:rsid w:val="00F54E2E"/>
    <w:rsid w:val="00F63133"/>
    <w:rsid w:val="00F63FED"/>
    <w:rsid w:val="00F76EF9"/>
    <w:rsid w:val="00F77AFA"/>
    <w:rsid w:val="00F81A81"/>
    <w:rsid w:val="00F83C6A"/>
    <w:rsid w:val="00F944C8"/>
    <w:rsid w:val="00F979FD"/>
    <w:rsid w:val="00FA4B74"/>
    <w:rsid w:val="00FA6A1F"/>
    <w:rsid w:val="00FB47AC"/>
    <w:rsid w:val="00FC5EC8"/>
    <w:rsid w:val="00FC7268"/>
    <w:rsid w:val="00FD12D1"/>
    <w:rsid w:val="00FE0846"/>
    <w:rsid w:val="00FF2ED1"/>
    <w:rsid w:val="00FF79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AD3F51C-4A56-411F-BCB1-324B0AB69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533"/>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77F0"/>
    <w:rPr>
      <w:rFonts w:ascii="Segoe UI" w:hAnsi="Segoe UI" w:cs="Segoe UI"/>
      <w:sz w:val="18"/>
      <w:szCs w:val="18"/>
    </w:rPr>
  </w:style>
  <w:style w:type="paragraph" w:styleId="aa">
    <w:name w:val="header"/>
    <w:basedOn w:val="a"/>
    <w:link w:val="ab"/>
    <w:uiPriority w:val="99"/>
    <w:unhideWhenUsed/>
    <w:rsid w:val="003179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1799B"/>
  </w:style>
  <w:style w:type="character" w:styleId="ac">
    <w:name w:val="Hyperlink"/>
    <w:basedOn w:val="a0"/>
    <w:uiPriority w:val="99"/>
    <w:unhideWhenUsed/>
    <w:rsid w:val="00681BFE"/>
    <w:rPr>
      <w:color w:val="0563C1" w:themeColor="hyperlink"/>
      <w:u w:val="single"/>
    </w:rPr>
  </w:style>
  <w:style w:type="table" w:customStyle="1" w:styleId="1">
    <w:name w:val="Сетка таблицы1"/>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rsid w:val="0029339B"/>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d">
    <w:name w:val="List Paragraph"/>
    <w:basedOn w:val="a"/>
    <w:uiPriority w:val="34"/>
    <w:qFormat/>
    <w:rsid w:val="00F3539B"/>
    <w:pPr>
      <w:ind w:left="720"/>
      <w:contextualSpacing/>
    </w:pPr>
  </w:style>
  <w:style w:type="table" w:customStyle="1" w:styleId="3">
    <w:name w:val="Сетка таблицы3"/>
    <w:basedOn w:val="a1"/>
    <w:next w:val="a3"/>
    <w:uiPriority w:val="59"/>
    <w:rsid w:val="00EA1F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No Spacing"/>
    <w:uiPriority w:val="1"/>
    <w:qFormat/>
    <w:rsid w:val="00BF3D2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86417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8D7C90-7FB5-4129-AC9A-2CEB3A6A07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365</TotalTime>
  <Pages>6</Pages>
  <Words>1123</Words>
  <Characters>6406</Characters>
  <Application>Microsoft Office Word</Application>
  <DocSecurity>0</DocSecurity>
  <Lines>53</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Киселев Виктор Вадимович</dc:creator>
  <cp:keywords/>
  <dc:description/>
  <cp:lastModifiedBy>Преин Артем Михайлович</cp:lastModifiedBy>
  <cp:revision>22</cp:revision>
  <cp:lastPrinted>2021-10-08T05:51:00Z</cp:lastPrinted>
  <dcterms:created xsi:type="dcterms:W3CDTF">2022-07-27T04:07:00Z</dcterms:created>
  <dcterms:modified xsi:type="dcterms:W3CDTF">2023-03-03T05:17:00Z</dcterms:modified>
</cp:coreProperties>
</file>